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7B2F" w14:textId="4057D463" w:rsidR="008F1B8D" w:rsidRDefault="00223D17" w:rsidP="00D17A3A">
      <w:pPr>
        <w:pStyle w:val="Normal-Light"/>
        <w:jc w:val="center"/>
      </w:pPr>
      <w:r>
        <w:rPr>
          <w:noProof/>
        </w:rPr>
        <w:drawing>
          <wp:inline distT="0" distB="0" distL="0" distR="0" wp14:anchorId="4694CF20" wp14:editId="6DF1697C">
            <wp:extent cx="3338012" cy="25050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0672" cy="2522081"/>
                    </a:xfrm>
                    <a:prstGeom prst="rect">
                      <a:avLst/>
                    </a:prstGeom>
                    <a:noFill/>
                    <a:ln>
                      <a:noFill/>
                    </a:ln>
                  </pic:spPr>
                </pic:pic>
              </a:graphicData>
            </a:graphic>
          </wp:inline>
        </w:drawing>
      </w:r>
    </w:p>
    <w:p w14:paraId="27C24B93" w14:textId="77777777" w:rsidR="00D87D23" w:rsidRDefault="00D87D23" w:rsidP="00D87D23"/>
    <w:p w14:paraId="4210DC53" w14:textId="77777777" w:rsidR="00D87D23" w:rsidRPr="00D87D23" w:rsidRDefault="00D87D23" w:rsidP="00D87D23"/>
    <w:p w14:paraId="38B0F639" w14:textId="1F40D8F4" w:rsidR="00D17A3A" w:rsidRPr="00B7739B" w:rsidRDefault="004E6BF1" w:rsidP="00B7739B">
      <w:pPr>
        <w:pStyle w:val="Title"/>
        <w:jc w:val="center"/>
      </w:pPr>
      <w:r>
        <w:t>AI Operating Policy</w:t>
      </w:r>
      <w:r w:rsidR="003C3E72">
        <w:br/>
        <w:t>(Template)</w:t>
      </w:r>
    </w:p>
    <w:p w14:paraId="373A7D0F" w14:textId="210FA191" w:rsidR="00B7739B" w:rsidRDefault="00B7739B" w:rsidP="00D17A3A">
      <w:pPr>
        <w:jc w:val="center"/>
      </w:pPr>
    </w:p>
    <w:p w14:paraId="76458232" w14:textId="63167919" w:rsidR="00C57D0E" w:rsidRDefault="005636CB" w:rsidP="00160AED">
      <w:pPr>
        <w:jc w:val="center"/>
      </w:pPr>
      <w:r>
        <w:rPr>
          <w:sz w:val="28"/>
          <w:szCs w:val="28"/>
        </w:rPr>
        <w:t>Friday</w:t>
      </w:r>
      <w:r w:rsidR="00C668EA">
        <w:rPr>
          <w:sz w:val="28"/>
          <w:szCs w:val="28"/>
        </w:rPr>
        <w:t>, 25 July 202</w:t>
      </w:r>
      <w:r w:rsidR="00AA276A">
        <w:rPr>
          <w:sz w:val="28"/>
          <w:szCs w:val="28"/>
        </w:rPr>
        <w:t>5</w:t>
      </w:r>
      <w:r w:rsidR="00C57D0E">
        <w:br w:type="page"/>
      </w:r>
    </w:p>
    <w:p w14:paraId="4A1A9B1E" w14:textId="6B0847B3" w:rsidR="00B7739B" w:rsidRDefault="00B7739B" w:rsidP="00D17A3A"/>
    <w:p w14:paraId="7AFB618C" w14:textId="47EA1548" w:rsidR="00CA7926" w:rsidRPr="00CA7926" w:rsidRDefault="00CA7926" w:rsidP="00CA7926">
      <w:pPr>
        <w:pStyle w:val="Heading1"/>
      </w:pPr>
      <w:bookmarkStart w:id="0" w:name="_Toc211242411"/>
      <w:r w:rsidRPr="00CA7926">
        <w:t xml:space="preserve">Disclaimer for Use of </w:t>
      </w:r>
      <w:r w:rsidR="0065317C">
        <w:t>Layer3</w:t>
      </w:r>
      <w:r w:rsidRPr="00CA7926">
        <w:t xml:space="preserve"> Policy Templates:</w:t>
      </w:r>
      <w:bookmarkEnd w:id="0"/>
    </w:p>
    <w:p w14:paraId="082F5DC5" w14:textId="131D0FD0" w:rsidR="00CA7926" w:rsidRPr="00CA7926" w:rsidRDefault="00CA7926" w:rsidP="0065317C">
      <w:r w:rsidRPr="00CA7926">
        <w:t>By utili</w:t>
      </w:r>
      <w:r w:rsidR="00947D1D">
        <w:t>s</w:t>
      </w:r>
      <w:r w:rsidRPr="00CA7926">
        <w:t>ing these policy templates ("Templates"), the user agrees and acknowledges that their use is entirely at their own risk. These Templates are provided 'as is' and for reference purposes only.</w:t>
      </w:r>
    </w:p>
    <w:p w14:paraId="0743BFB2" w14:textId="77777777" w:rsidR="00CA7926" w:rsidRPr="00CA7926" w:rsidRDefault="00CA7926" w:rsidP="0065317C">
      <w:r w:rsidRPr="00CA7926">
        <w:t>The Templates are designed to serve as general guidelines and should not be considered as definitive or fully comprehensive. They are not intended to cover all possible legal and regulatory requirements, or to reflect specific requirements for your organization.</w:t>
      </w:r>
    </w:p>
    <w:p w14:paraId="0A276A01" w14:textId="2386409C" w:rsidR="00CA7926" w:rsidRPr="00CA7926" w:rsidRDefault="00CA7926" w:rsidP="0065317C">
      <w:r w:rsidRPr="00CA7926">
        <w:t>Your organi</w:t>
      </w:r>
      <w:r w:rsidR="00947D1D">
        <w:t>s</w:t>
      </w:r>
      <w:r w:rsidRPr="00CA7926">
        <w:t>ation is solely responsible for determining the appropriacy, legality, and adequacy of these Templates for your specific circumstances, as well as for any use or implementation of these Templates. It is recommended that you seek your own legal advice as necessary.</w:t>
      </w:r>
    </w:p>
    <w:p w14:paraId="7E87412E" w14:textId="4F65736A" w:rsidR="00CA7926" w:rsidRPr="00CA7926" w:rsidRDefault="00CA7926" w:rsidP="0065317C">
      <w:r w:rsidRPr="00CA7926">
        <w:t xml:space="preserve">We, </w:t>
      </w:r>
      <w:r w:rsidR="00D64E41">
        <w:t xml:space="preserve">Layer3, </w:t>
      </w:r>
      <w:r w:rsidRPr="00CA7926">
        <w:t>as the provider of these Templates, make no representations or warranties of any kind, whether express or implied, regarding the Templates, including, but not limited to, any warranty of fitness for a particular purpose or non-infringement.</w:t>
      </w:r>
    </w:p>
    <w:p w14:paraId="1745A19F" w14:textId="77777777" w:rsidR="00CA7926" w:rsidRPr="00CA7926" w:rsidRDefault="00CA7926" w:rsidP="0065317C">
      <w:r w:rsidRPr="00CA7926">
        <w:t>We expressly disclaim any liability whatsoever for any direct, indirect, consequential, incidental, special, punitive, or other losses or damages of any kind, whether in contract, tort or otherwise, arising from or in connection with the use or reliance on these Templates."</w:t>
      </w:r>
    </w:p>
    <w:p w14:paraId="7E0937D7" w14:textId="0FCB2012" w:rsidR="00CA7926" w:rsidRDefault="00CA7926" w:rsidP="0065317C">
      <w:r w:rsidRPr="00CA7926">
        <w:t>You should consult with a lawyer to ensure this disclaimer meets all necessary legal requirements, especially as they vary by region</w:t>
      </w:r>
      <w:r w:rsidR="0065317C">
        <w:t xml:space="preserve">, </w:t>
      </w:r>
      <w:r w:rsidRPr="00CA7926">
        <w:t>country</w:t>
      </w:r>
      <w:r w:rsidR="0065317C">
        <w:t xml:space="preserve"> and industry</w:t>
      </w:r>
      <w:r w:rsidRPr="00CA7926">
        <w:t>.</w:t>
      </w:r>
    </w:p>
    <w:p w14:paraId="7A0F8494" w14:textId="405E208B" w:rsidR="00CA7926" w:rsidRDefault="00CA7926">
      <w:r>
        <w:br w:type="page"/>
      </w:r>
    </w:p>
    <w:p w14:paraId="20F96429" w14:textId="77777777" w:rsidR="00CA7926" w:rsidRDefault="00CA7926" w:rsidP="00CA7926">
      <w:pPr>
        <w:pStyle w:val="Heading1"/>
      </w:pPr>
    </w:p>
    <w:p w14:paraId="37B3832E" w14:textId="09EE95E7" w:rsidR="00165D37" w:rsidRDefault="00165D37" w:rsidP="00CA7926">
      <w:pPr>
        <w:pStyle w:val="Heading1"/>
      </w:pPr>
      <w:bookmarkStart w:id="1" w:name="_Toc211242412"/>
      <w:r>
        <w:t>Document Change</w:t>
      </w:r>
      <w:bookmarkEnd w:id="1"/>
    </w:p>
    <w:tbl>
      <w:tblPr>
        <w:tblStyle w:val="GridTable4-Accent2"/>
        <w:tblW w:w="0" w:type="auto"/>
        <w:tblLook w:val="04A0" w:firstRow="1" w:lastRow="0" w:firstColumn="1" w:lastColumn="0" w:noHBand="0" w:noVBand="1"/>
      </w:tblPr>
      <w:tblGrid>
        <w:gridCol w:w="4957"/>
        <w:gridCol w:w="2268"/>
        <w:gridCol w:w="1791"/>
      </w:tblGrid>
      <w:tr w:rsidR="00BE3211" w14:paraId="25BB9CCE" w14:textId="77777777" w:rsidTr="007E6E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0CEE78E9" w14:textId="77777777" w:rsidR="00BE3211" w:rsidRDefault="00BE3211" w:rsidP="007E6ED4">
            <w:r>
              <w:t>Document Change</w:t>
            </w:r>
          </w:p>
        </w:tc>
        <w:tc>
          <w:tcPr>
            <w:tcW w:w="2268" w:type="dxa"/>
          </w:tcPr>
          <w:p w14:paraId="33A12962" w14:textId="77777777" w:rsidR="00BE3211" w:rsidRDefault="00BE3211" w:rsidP="007E6ED4">
            <w:pPr>
              <w:cnfStyle w:val="100000000000" w:firstRow="1" w:lastRow="0" w:firstColumn="0" w:lastColumn="0" w:oddVBand="0" w:evenVBand="0" w:oddHBand="0" w:evenHBand="0" w:firstRowFirstColumn="0" w:firstRowLastColumn="0" w:lastRowFirstColumn="0" w:lastRowLastColumn="0"/>
            </w:pPr>
            <w:r>
              <w:t>Date</w:t>
            </w:r>
          </w:p>
        </w:tc>
        <w:tc>
          <w:tcPr>
            <w:tcW w:w="1791" w:type="dxa"/>
          </w:tcPr>
          <w:p w14:paraId="48BD6AEB" w14:textId="77777777" w:rsidR="00BE3211" w:rsidRDefault="00BE3211" w:rsidP="007E6ED4">
            <w:pPr>
              <w:cnfStyle w:val="100000000000" w:firstRow="1" w:lastRow="0" w:firstColumn="0" w:lastColumn="0" w:oddVBand="0" w:evenVBand="0" w:oddHBand="0" w:evenHBand="0" w:firstRowFirstColumn="0" w:firstRowLastColumn="0" w:lastRowFirstColumn="0" w:lastRowLastColumn="0"/>
            </w:pPr>
            <w:r>
              <w:t>Author</w:t>
            </w:r>
          </w:p>
        </w:tc>
      </w:tr>
      <w:tr w:rsidR="00BE3211" w14:paraId="48DDE704" w14:textId="77777777" w:rsidTr="007E6E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297B3FBD" w14:textId="77777777" w:rsidR="00BE3211" w:rsidRPr="002C6AB3" w:rsidRDefault="00BE3211" w:rsidP="007E6ED4">
            <w:pPr>
              <w:rPr>
                <w:b w:val="0"/>
                <w:bCs w:val="0"/>
              </w:rPr>
            </w:pPr>
            <w:r>
              <w:rPr>
                <w:b w:val="0"/>
                <w:bCs w:val="0"/>
              </w:rPr>
              <w:t>Initial Document</w:t>
            </w:r>
          </w:p>
        </w:tc>
        <w:tc>
          <w:tcPr>
            <w:tcW w:w="2268" w:type="dxa"/>
          </w:tcPr>
          <w:p w14:paraId="7848F246" w14:textId="5D5AADF6" w:rsidR="00BE3211" w:rsidRDefault="00C668EA" w:rsidP="007E6ED4">
            <w:pPr>
              <w:cnfStyle w:val="000000100000" w:firstRow="0" w:lastRow="0" w:firstColumn="0" w:lastColumn="0" w:oddVBand="0" w:evenVBand="0" w:oddHBand="1" w:evenHBand="0" w:firstRowFirstColumn="0" w:firstRowLastColumn="0" w:lastRowFirstColumn="0" w:lastRowLastColumn="0"/>
            </w:pPr>
            <w:r>
              <w:t>25</w:t>
            </w:r>
            <w:r w:rsidR="00493720">
              <w:t>/0</w:t>
            </w:r>
            <w:r>
              <w:t>7</w:t>
            </w:r>
            <w:r w:rsidR="00493720">
              <w:t>/2023</w:t>
            </w:r>
          </w:p>
        </w:tc>
        <w:tc>
          <w:tcPr>
            <w:tcW w:w="1791" w:type="dxa"/>
          </w:tcPr>
          <w:p w14:paraId="2183659C" w14:textId="77777777" w:rsidR="00BE3211" w:rsidRDefault="00BE3211" w:rsidP="007E6ED4">
            <w:pPr>
              <w:cnfStyle w:val="000000100000" w:firstRow="0" w:lastRow="0" w:firstColumn="0" w:lastColumn="0" w:oddVBand="0" w:evenVBand="0" w:oddHBand="1" w:evenHBand="0" w:firstRowFirstColumn="0" w:firstRowLastColumn="0" w:lastRowFirstColumn="0" w:lastRowLastColumn="0"/>
            </w:pPr>
            <w:r>
              <w:t>Hayden Kirk</w:t>
            </w:r>
          </w:p>
        </w:tc>
      </w:tr>
      <w:tr w:rsidR="007C5789" w14:paraId="5552FFC1" w14:textId="77777777" w:rsidTr="007E6ED4">
        <w:tc>
          <w:tcPr>
            <w:cnfStyle w:val="001000000000" w:firstRow="0" w:lastRow="0" w:firstColumn="1" w:lastColumn="0" w:oddVBand="0" w:evenVBand="0" w:oddHBand="0" w:evenHBand="0" w:firstRowFirstColumn="0" w:firstRowLastColumn="0" w:lastRowFirstColumn="0" w:lastRowLastColumn="0"/>
            <w:tcW w:w="4957" w:type="dxa"/>
          </w:tcPr>
          <w:p w14:paraId="0833157F" w14:textId="354336D0" w:rsidR="007C5789" w:rsidRPr="007C5789" w:rsidRDefault="007C5789" w:rsidP="007E6ED4">
            <w:pPr>
              <w:rPr>
                <w:b w:val="0"/>
                <w:bCs w:val="0"/>
              </w:rPr>
            </w:pPr>
            <w:r w:rsidRPr="007C5789">
              <w:rPr>
                <w:b w:val="0"/>
                <w:bCs w:val="0"/>
              </w:rPr>
              <w:t>Updated</w:t>
            </w:r>
          </w:p>
        </w:tc>
        <w:tc>
          <w:tcPr>
            <w:tcW w:w="2268" w:type="dxa"/>
          </w:tcPr>
          <w:p w14:paraId="2ACC5EF0" w14:textId="01A4840C" w:rsidR="007C5789" w:rsidRDefault="007C5789" w:rsidP="007E6ED4">
            <w:pPr>
              <w:cnfStyle w:val="000000000000" w:firstRow="0" w:lastRow="0" w:firstColumn="0" w:lastColumn="0" w:oddVBand="0" w:evenVBand="0" w:oddHBand="0" w:evenHBand="0" w:firstRowFirstColumn="0" w:firstRowLastColumn="0" w:lastRowFirstColumn="0" w:lastRowLastColumn="0"/>
            </w:pPr>
            <w:r>
              <w:t>01/06/2025</w:t>
            </w:r>
          </w:p>
        </w:tc>
        <w:tc>
          <w:tcPr>
            <w:tcW w:w="1791" w:type="dxa"/>
          </w:tcPr>
          <w:p w14:paraId="7D62E0B2" w14:textId="38B4D596" w:rsidR="007C5789" w:rsidRDefault="007C5789" w:rsidP="007E6ED4">
            <w:pPr>
              <w:cnfStyle w:val="000000000000" w:firstRow="0" w:lastRow="0" w:firstColumn="0" w:lastColumn="0" w:oddVBand="0" w:evenVBand="0" w:oddHBand="0" w:evenHBand="0" w:firstRowFirstColumn="0" w:firstRowLastColumn="0" w:lastRowFirstColumn="0" w:lastRowLastColumn="0"/>
            </w:pPr>
            <w:r>
              <w:t>Hayden Kirk</w:t>
            </w:r>
          </w:p>
        </w:tc>
      </w:tr>
      <w:tr w:rsidR="009C70A5" w14:paraId="71A7A6D4" w14:textId="77777777" w:rsidTr="007E6E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04594DC" w14:textId="093D30EC" w:rsidR="009C70A5" w:rsidRPr="009C70A5" w:rsidRDefault="009C70A5" w:rsidP="007E6ED4">
            <w:pPr>
              <w:rPr>
                <w:b w:val="0"/>
                <w:bCs w:val="0"/>
              </w:rPr>
            </w:pPr>
            <w:r w:rsidRPr="009C70A5">
              <w:rPr>
                <w:b w:val="0"/>
                <w:bCs w:val="0"/>
              </w:rPr>
              <w:t>Updated</w:t>
            </w:r>
          </w:p>
        </w:tc>
        <w:tc>
          <w:tcPr>
            <w:tcW w:w="2268" w:type="dxa"/>
          </w:tcPr>
          <w:p w14:paraId="586C861A" w14:textId="4711CCA8" w:rsidR="009C70A5" w:rsidRDefault="009C70A5" w:rsidP="007E6ED4">
            <w:pPr>
              <w:cnfStyle w:val="000000100000" w:firstRow="0" w:lastRow="0" w:firstColumn="0" w:lastColumn="0" w:oddVBand="0" w:evenVBand="0" w:oddHBand="1" w:evenHBand="0" w:firstRowFirstColumn="0" w:firstRowLastColumn="0" w:lastRowFirstColumn="0" w:lastRowLastColumn="0"/>
            </w:pPr>
            <w:r>
              <w:t>29/07/2025</w:t>
            </w:r>
          </w:p>
        </w:tc>
        <w:tc>
          <w:tcPr>
            <w:tcW w:w="1791" w:type="dxa"/>
          </w:tcPr>
          <w:p w14:paraId="5661668A" w14:textId="181180D7" w:rsidR="009C70A5" w:rsidRDefault="009C70A5" w:rsidP="007E6ED4">
            <w:pPr>
              <w:cnfStyle w:val="000000100000" w:firstRow="0" w:lastRow="0" w:firstColumn="0" w:lastColumn="0" w:oddVBand="0" w:evenVBand="0" w:oddHBand="1" w:evenHBand="0" w:firstRowFirstColumn="0" w:firstRowLastColumn="0" w:lastRowFirstColumn="0" w:lastRowLastColumn="0"/>
            </w:pPr>
            <w:r>
              <w:t>Hayden Kirk</w:t>
            </w:r>
          </w:p>
        </w:tc>
      </w:tr>
    </w:tbl>
    <w:p w14:paraId="01E07BB4" w14:textId="265F60B5" w:rsidR="006968A3" w:rsidRDefault="006968A3" w:rsidP="00D17A3A"/>
    <w:p w14:paraId="340DBDCC" w14:textId="77777777" w:rsidR="006968A3" w:rsidRDefault="006968A3">
      <w:r>
        <w:br w:type="page"/>
      </w:r>
    </w:p>
    <w:p w14:paraId="5616FDF8" w14:textId="77777777" w:rsidR="006968A3" w:rsidRDefault="006968A3">
      <w:pPr>
        <w:pStyle w:val="TOCHeading"/>
      </w:pPr>
    </w:p>
    <w:sdt>
      <w:sdtPr>
        <w:rPr>
          <w:rFonts w:ascii="Roboto" w:eastAsiaTheme="minorHAnsi" w:hAnsi="Roboto" w:cstheme="minorBidi"/>
          <w:color w:val="auto"/>
          <w:sz w:val="22"/>
          <w:szCs w:val="22"/>
          <w:lang w:val="en-NZ"/>
        </w:rPr>
        <w:id w:val="735062186"/>
        <w:docPartObj>
          <w:docPartGallery w:val="Table of Contents"/>
          <w:docPartUnique/>
        </w:docPartObj>
      </w:sdtPr>
      <w:sdtEndPr>
        <w:rPr>
          <w:b/>
          <w:bCs/>
          <w:noProof/>
        </w:rPr>
      </w:sdtEndPr>
      <w:sdtContent>
        <w:p w14:paraId="2DCA649D" w14:textId="5D210057" w:rsidR="006968A3" w:rsidRPr="00F96ACA" w:rsidRDefault="006968A3">
          <w:pPr>
            <w:pStyle w:val="TOCHeading"/>
            <w:rPr>
              <w:color w:val="ED4728"/>
            </w:rPr>
          </w:pPr>
          <w:r w:rsidRPr="00F96ACA">
            <w:rPr>
              <w:color w:val="ED4728"/>
            </w:rPr>
            <w:t>Contents</w:t>
          </w:r>
        </w:p>
        <w:p w14:paraId="3934FDB1" w14:textId="681567C1" w:rsidR="00645E55" w:rsidRDefault="006968A3">
          <w:pPr>
            <w:pStyle w:val="TOC1"/>
            <w:tabs>
              <w:tab w:val="right" w:leader="dot" w:pos="9016"/>
            </w:tabs>
            <w:rPr>
              <w:rFonts w:asciiTheme="minorHAnsi" w:eastAsiaTheme="minorEastAsia" w:hAnsiTheme="minorHAnsi"/>
              <w:noProof/>
              <w:kern w:val="2"/>
              <w:sz w:val="24"/>
              <w:szCs w:val="24"/>
              <w:lang w:eastAsia="en-NZ"/>
              <w14:ligatures w14:val="standardContextual"/>
            </w:rPr>
          </w:pPr>
          <w:r>
            <w:fldChar w:fldCharType="begin"/>
          </w:r>
          <w:r>
            <w:instrText xml:space="preserve"> TOC \o "1-3" \h \z \u </w:instrText>
          </w:r>
          <w:r>
            <w:fldChar w:fldCharType="separate"/>
          </w:r>
          <w:hyperlink w:anchor="_Toc211242411" w:history="1">
            <w:r w:rsidR="00645E55" w:rsidRPr="00835FCE">
              <w:rPr>
                <w:rStyle w:val="Hyperlink"/>
                <w:noProof/>
              </w:rPr>
              <w:t>Disclaimer for Use of Layer3 Policy Templates:</w:t>
            </w:r>
            <w:r w:rsidR="00645E55">
              <w:rPr>
                <w:noProof/>
                <w:webHidden/>
              </w:rPr>
              <w:tab/>
            </w:r>
            <w:r w:rsidR="00645E55">
              <w:rPr>
                <w:noProof/>
                <w:webHidden/>
              </w:rPr>
              <w:fldChar w:fldCharType="begin"/>
            </w:r>
            <w:r w:rsidR="00645E55">
              <w:rPr>
                <w:noProof/>
                <w:webHidden/>
              </w:rPr>
              <w:instrText xml:space="preserve"> PAGEREF _Toc211242411 \h </w:instrText>
            </w:r>
            <w:r w:rsidR="00645E55">
              <w:rPr>
                <w:noProof/>
                <w:webHidden/>
              </w:rPr>
            </w:r>
            <w:r w:rsidR="00645E55">
              <w:rPr>
                <w:noProof/>
                <w:webHidden/>
              </w:rPr>
              <w:fldChar w:fldCharType="separate"/>
            </w:r>
            <w:r w:rsidR="00D51C63">
              <w:rPr>
                <w:noProof/>
                <w:webHidden/>
              </w:rPr>
              <w:t>2</w:t>
            </w:r>
            <w:r w:rsidR="00645E55">
              <w:rPr>
                <w:noProof/>
                <w:webHidden/>
              </w:rPr>
              <w:fldChar w:fldCharType="end"/>
            </w:r>
          </w:hyperlink>
        </w:p>
        <w:p w14:paraId="40F5331C" w14:textId="1C204E23"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2" w:history="1">
            <w:r w:rsidRPr="00835FCE">
              <w:rPr>
                <w:rStyle w:val="Hyperlink"/>
                <w:noProof/>
              </w:rPr>
              <w:t>Document Change</w:t>
            </w:r>
            <w:r>
              <w:rPr>
                <w:noProof/>
                <w:webHidden/>
              </w:rPr>
              <w:tab/>
            </w:r>
            <w:r>
              <w:rPr>
                <w:noProof/>
                <w:webHidden/>
              </w:rPr>
              <w:fldChar w:fldCharType="begin"/>
            </w:r>
            <w:r>
              <w:rPr>
                <w:noProof/>
                <w:webHidden/>
              </w:rPr>
              <w:instrText xml:space="preserve"> PAGEREF _Toc211242412 \h </w:instrText>
            </w:r>
            <w:r>
              <w:rPr>
                <w:noProof/>
                <w:webHidden/>
              </w:rPr>
            </w:r>
            <w:r>
              <w:rPr>
                <w:noProof/>
                <w:webHidden/>
              </w:rPr>
              <w:fldChar w:fldCharType="separate"/>
            </w:r>
            <w:r w:rsidR="00D51C63">
              <w:rPr>
                <w:noProof/>
                <w:webHidden/>
              </w:rPr>
              <w:t>3</w:t>
            </w:r>
            <w:r>
              <w:rPr>
                <w:noProof/>
                <w:webHidden/>
              </w:rPr>
              <w:fldChar w:fldCharType="end"/>
            </w:r>
          </w:hyperlink>
        </w:p>
        <w:p w14:paraId="19B6A1C6" w14:textId="3E668FB8"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3" w:history="1">
            <w:r w:rsidRPr="00835FCE">
              <w:rPr>
                <w:rStyle w:val="Hyperlink"/>
                <w:noProof/>
              </w:rPr>
              <w:t>AI Operation Policy</w:t>
            </w:r>
            <w:r>
              <w:rPr>
                <w:noProof/>
                <w:webHidden/>
              </w:rPr>
              <w:tab/>
            </w:r>
            <w:r>
              <w:rPr>
                <w:noProof/>
                <w:webHidden/>
              </w:rPr>
              <w:fldChar w:fldCharType="begin"/>
            </w:r>
            <w:r>
              <w:rPr>
                <w:noProof/>
                <w:webHidden/>
              </w:rPr>
              <w:instrText xml:space="preserve"> PAGEREF _Toc211242413 \h </w:instrText>
            </w:r>
            <w:r>
              <w:rPr>
                <w:noProof/>
                <w:webHidden/>
              </w:rPr>
            </w:r>
            <w:r>
              <w:rPr>
                <w:noProof/>
                <w:webHidden/>
              </w:rPr>
              <w:fldChar w:fldCharType="separate"/>
            </w:r>
            <w:r w:rsidR="00D51C63">
              <w:rPr>
                <w:noProof/>
                <w:webHidden/>
              </w:rPr>
              <w:t>5</w:t>
            </w:r>
            <w:r>
              <w:rPr>
                <w:noProof/>
                <w:webHidden/>
              </w:rPr>
              <w:fldChar w:fldCharType="end"/>
            </w:r>
          </w:hyperlink>
        </w:p>
        <w:p w14:paraId="0E68F24A" w14:textId="5FAFB17A"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4" w:history="1">
            <w:r w:rsidRPr="00835FCE">
              <w:rPr>
                <w:rStyle w:val="Hyperlink"/>
                <w:noProof/>
              </w:rPr>
              <w:t>Purpose</w:t>
            </w:r>
            <w:r>
              <w:rPr>
                <w:noProof/>
                <w:webHidden/>
              </w:rPr>
              <w:tab/>
            </w:r>
            <w:r>
              <w:rPr>
                <w:noProof/>
                <w:webHidden/>
              </w:rPr>
              <w:fldChar w:fldCharType="begin"/>
            </w:r>
            <w:r>
              <w:rPr>
                <w:noProof/>
                <w:webHidden/>
              </w:rPr>
              <w:instrText xml:space="preserve"> PAGEREF _Toc211242414 \h </w:instrText>
            </w:r>
            <w:r>
              <w:rPr>
                <w:noProof/>
                <w:webHidden/>
              </w:rPr>
            </w:r>
            <w:r>
              <w:rPr>
                <w:noProof/>
                <w:webHidden/>
              </w:rPr>
              <w:fldChar w:fldCharType="separate"/>
            </w:r>
            <w:r w:rsidR="00D51C63">
              <w:rPr>
                <w:noProof/>
                <w:webHidden/>
              </w:rPr>
              <w:t>5</w:t>
            </w:r>
            <w:r>
              <w:rPr>
                <w:noProof/>
                <w:webHidden/>
              </w:rPr>
              <w:fldChar w:fldCharType="end"/>
            </w:r>
          </w:hyperlink>
        </w:p>
        <w:p w14:paraId="6B23ADB0" w14:textId="7DEFDCD1"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5" w:history="1">
            <w:r w:rsidRPr="00835FCE">
              <w:rPr>
                <w:rStyle w:val="Hyperlink"/>
                <w:noProof/>
              </w:rPr>
              <w:t>Scope</w:t>
            </w:r>
            <w:r>
              <w:rPr>
                <w:noProof/>
                <w:webHidden/>
              </w:rPr>
              <w:tab/>
            </w:r>
            <w:r>
              <w:rPr>
                <w:noProof/>
                <w:webHidden/>
              </w:rPr>
              <w:fldChar w:fldCharType="begin"/>
            </w:r>
            <w:r>
              <w:rPr>
                <w:noProof/>
                <w:webHidden/>
              </w:rPr>
              <w:instrText xml:space="preserve"> PAGEREF _Toc211242415 \h </w:instrText>
            </w:r>
            <w:r>
              <w:rPr>
                <w:noProof/>
                <w:webHidden/>
              </w:rPr>
            </w:r>
            <w:r>
              <w:rPr>
                <w:noProof/>
                <w:webHidden/>
              </w:rPr>
              <w:fldChar w:fldCharType="separate"/>
            </w:r>
            <w:r w:rsidR="00D51C63">
              <w:rPr>
                <w:noProof/>
                <w:webHidden/>
              </w:rPr>
              <w:t>5</w:t>
            </w:r>
            <w:r>
              <w:rPr>
                <w:noProof/>
                <w:webHidden/>
              </w:rPr>
              <w:fldChar w:fldCharType="end"/>
            </w:r>
          </w:hyperlink>
        </w:p>
        <w:p w14:paraId="52CB2A9A" w14:textId="280ED5A3"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6" w:history="1">
            <w:r w:rsidRPr="00835FCE">
              <w:rPr>
                <w:rStyle w:val="Hyperlink"/>
                <w:noProof/>
              </w:rPr>
              <w:t>Roles &amp; Responsibilities</w:t>
            </w:r>
            <w:r>
              <w:rPr>
                <w:noProof/>
                <w:webHidden/>
              </w:rPr>
              <w:tab/>
            </w:r>
            <w:r>
              <w:rPr>
                <w:noProof/>
                <w:webHidden/>
              </w:rPr>
              <w:fldChar w:fldCharType="begin"/>
            </w:r>
            <w:r>
              <w:rPr>
                <w:noProof/>
                <w:webHidden/>
              </w:rPr>
              <w:instrText xml:space="preserve"> PAGEREF _Toc211242416 \h </w:instrText>
            </w:r>
            <w:r>
              <w:rPr>
                <w:noProof/>
                <w:webHidden/>
              </w:rPr>
            </w:r>
            <w:r>
              <w:rPr>
                <w:noProof/>
                <w:webHidden/>
              </w:rPr>
              <w:fldChar w:fldCharType="separate"/>
            </w:r>
            <w:r w:rsidR="00D51C63">
              <w:rPr>
                <w:noProof/>
                <w:webHidden/>
              </w:rPr>
              <w:t>5</w:t>
            </w:r>
            <w:r>
              <w:rPr>
                <w:noProof/>
                <w:webHidden/>
              </w:rPr>
              <w:fldChar w:fldCharType="end"/>
            </w:r>
          </w:hyperlink>
        </w:p>
        <w:p w14:paraId="572E44EA" w14:textId="4C9AB15A"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7" w:history="1">
            <w:r w:rsidRPr="00835FCE">
              <w:rPr>
                <w:rStyle w:val="Hyperlink"/>
                <w:noProof/>
              </w:rPr>
              <w:t>Definitions</w:t>
            </w:r>
            <w:r>
              <w:rPr>
                <w:noProof/>
                <w:webHidden/>
              </w:rPr>
              <w:tab/>
            </w:r>
            <w:r>
              <w:rPr>
                <w:noProof/>
                <w:webHidden/>
              </w:rPr>
              <w:fldChar w:fldCharType="begin"/>
            </w:r>
            <w:r>
              <w:rPr>
                <w:noProof/>
                <w:webHidden/>
              </w:rPr>
              <w:instrText xml:space="preserve"> PAGEREF _Toc211242417 \h </w:instrText>
            </w:r>
            <w:r>
              <w:rPr>
                <w:noProof/>
                <w:webHidden/>
              </w:rPr>
            </w:r>
            <w:r>
              <w:rPr>
                <w:noProof/>
                <w:webHidden/>
              </w:rPr>
              <w:fldChar w:fldCharType="separate"/>
            </w:r>
            <w:r w:rsidR="00D51C63">
              <w:rPr>
                <w:noProof/>
                <w:webHidden/>
              </w:rPr>
              <w:t>5</w:t>
            </w:r>
            <w:r>
              <w:rPr>
                <w:noProof/>
                <w:webHidden/>
              </w:rPr>
              <w:fldChar w:fldCharType="end"/>
            </w:r>
          </w:hyperlink>
        </w:p>
        <w:p w14:paraId="25169F39" w14:textId="457BD1BC"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8" w:history="1">
            <w:r w:rsidRPr="00835FCE">
              <w:rPr>
                <w:rStyle w:val="Hyperlink"/>
                <w:noProof/>
              </w:rPr>
              <w:t>General rules</w:t>
            </w:r>
            <w:r>
              <w:rPr>
                <w:noProof/>
                <w:webHidden/>
              </w:rPr>
              <w:tab/>
            </w:r>
            <w:r>
              <w:rPr>
                <w:noProof/>
                <w:webHidden/>
              </w:rPr>
              <w:fldChar w:fldCharType="begin"/>
            </w:r>
            <w:r>
              <w:rPr>
                <w:noProof/>
                <w:webHidden/>
              </w:rPr>
              <w:instrText xml:space="preserve"> PAGEREF _Toc211242418 \h </w:instrText>
            </w:r>
            <w:r>
              <w:rPr>
                <w:noProof/>
                <w:webHidden/>
              </w:rPr>
            </w:r>
            <w:r>
              <w:rPr>
                <w:noProof/>
                <w:webHidden/>
              </w:rPr>
              <w:fldChar w:fldCharType="separate"/>
            </w:r>
            <w:r w:rsidR="00D51C63">
              <w:rPr>
                <w:noProof/>
                <w:webHidden/>
              </w:rPr>
              <w:t>7</w:t>
            </w:r>
            <w:r>
              <w:rPr>
                <w:noProof/>
                <w:webHidden/>
              </w:rPr>
              <w:fldChar w:fldCharType="end"/>
            </w:r>
          </w:hyperlink>
        </w:p>
        <w:p w14:paraId="6FE71BDB" w14:textId="76BD533F"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19" w:history="1">
            <w:r w:rsidRPr="00835FCE">
              <w:rPr>
                <w:rStyle w:val="Hyperlink"/>
                <w:noProof/>
              </w:rPr>
              <w:t>Violations</w:t>
            </w:r>
            <w:r>
              <w:rPr>
                <w:noProof/>
                <w:webHidden/>
              </w:rPr>
              <w:tab/>
            </w:r>
            <w:r>
              <w:rPr>
                <w:noProof/>
                <w:webHidden/>
              </w:rPr>
              <w:fldChar w:fldCharType="begin"/>
            </w:r>
            <w:r>
              <w:rPr>
                <w:noProof/>
                <w:webHidden/>
              </w:rPr>
              <w:instrText xml:space="preserve"> PAGEREF _Toc211242419 \h </w:instrText>
            </w:r>
            <w:r>
              <w:rPr>
                <w:noProof/>
                <w:webHidden/>
              </w:rPr>
            </w:r>
            <w:r>
              <w:rPr>
                <w:noProof/>
                <w:webHidden/>
              </w:rPr>
              <w:fldChar w:fldCharType="separate"/>
            </w:r>
            <w:r w:rsidR="00D51C63">
              <w:rPr>
                <w:noProof/>
                <w:webHidden/>
              </w:rPr>
              <w:t>10</w:t>
            </w:r>
            <w:r>
              <w:rPr>
                <w:noProof/>
                <w:webHidden/>
              </w:rPr>
              <w:fldChar w:fldCharType="end"/>
            </w:r>
          </w:hyperlink>
        </w:p>
        <w:p w14:paraId="10248BB6" w14:textId="325559D9"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20" w:history="1">
            <w:r w:rsidRPr="00835FCE">
              <w:rPr>
                <w:rStyle w:val="Hyperlink"/>
                <w:noProof/>
              </w:rPr>
              <w:t>Review and Updates</w:t>
            </w:r>
            <w:r>
              <w:rPr>
                <w:noProof/>
                <w:webHidden/>
              </w:rPr>
              <w:tab/>
            </w:r>
            <w:r>
              <w:rPr>
                <w:noProof/>
                <w:webHidden/>
              </w:rPr>
              <w:fldChar w:fldCharType="begin"/>
            </w:r>
            <w:r>
              <w:rPr>
                <w:noProof/>
                <w:webHidden/>
              </w:rPr>
              <w:instrText xml:space="preserve"> PAGEREF _Toc211242420 \h </w:instrText>
            </w:r>
            <w:r>
              <w:rPr>
                <w:noProof/>
                <w:webHidden/>
              </w:rPr>
            </w:r>
            <w:r>
              <w:rPr>
                <w:noProof/>
                <w:webHidden/>
              </w:rPr>
              <w:fldChar w:fldCharType="separate"/>
            </w:r>
            <w:r w:rsidR="00D51C63">
              <w:rPr>
                <w:noProof/>
                <w:webHidden/>
              </w:rPr>
              <w:t>10</w:t>
            </w:r>
            <w:r>
              <w:rPr>
                <w:noProof/>
                <w:webHidden/>
              </w:rPr>
              <w:fldChar w:fldCharType="end"/>
            </w:r>
          </w:hyperlink>
        </w:p>
        <w:p w14:paraId="65106F00" w14:textId="2498874E" w:rsidR="00645E55" w:rsidRDefault="00645E55">
          <w:pPr>
            <w:pStyle w:val="TOC1"/>
            <w:tabs>
              <w:tab w:val="right" w:leader="dot" w:pos="9016"/>
            </w:tabs>
            <w:rPr>
              <w:rFonts w:asciiTheme="minorHAnsi" w:eastAsiaTheme="minorEastAsia" w:hAnsiTheme="minorHAnsi"/>
              <w:noProof/>
              <w:kern w:val="2"/>
              <w:sz w:val="24"/>
              <w:szCs w:val="24"/>
              <w:lang w:eastAsia="en-NZ"/>
              <w14:ligatures w14:val="standardContextual"/>
            </w:rPr>
          </w:pPr>
          <w:hyperlink w:anchor="_Toc211242421" w:history="1">
            <w:r w:rsidRPr="00835FCE">
              <w:rPr>
                <w:rStyle w:val="Hyperlink"/>
                <w:noProof/>
              </w:rPr>
              <w:t>Appendix</w:t>
            </w:r>
            <w:r>
              <w:rPr>
                <w:noProof/>
                <w:webHidden/>
              </w:rPr>
              <w:tab/>
            </w:r>
            <w:r>
              <w:rPr>
                <w:noProof/>
                <w:webHidden/>
              </w:rPr>
              <w:fldChar w:fldCharType="begin"/>
            </w:r>
            <w:r>
              <w:rPr>
                <w:noProof/>
                <w:webHidden/>
              </w:rPr>
              <w:instrText xml:space="preserve"> PAGEREF _Toc211242421 \h </w:instrText>
            </w:r>
            <w:r>
              <w:rPr>
                <w:noProof/>
                <w:webHidden/>
              </w:rPr>
            </w:r>
            <w:r>
              <w:rPr>
                <w:noProof/>
                <w:webHidden/>
              </w:rPr>
              <w:fldChar w:fldCharType="separate"/>
            </w:r>
            <w:r w:rsidR="00D51C63">
              <w:rPr>
                <w:noProof/>
                <w:webHidden/>
              </w:rPr>
              <w:t>11</w:t>
            </w:r>
            <w:r>
              <w:rPr>
                <w:noProof/>
                <w:webHidden/>
              </w:rPr>
              <w:fldChar w:fldCharType="end"/>
            </w:r>
          </w:hyperlink>
        </w:p>
        <w:p w14:paraId="427F4172" w14:textId="267F6130" w:rsidR="00645E55" w:rsidRDefault="00645E55">
          <w:pPr>
            <w:pStyle w:val="TOC2"/>
            <w:tabs>
              <w:tab w:val="right" w:leader="dot" w:pos="9016"/>
            </w:tabs>
            <w:rPr>
              <w:rFonts w:asciiTheme="minorHAnsi" w:eastAsiaTheme="minorEastAsia" w:hAnsiTheme="minorHAnsi"/>
              <w:noProof/>
              <w:kern w:val="2"/>
              <w:sz w:val="24"/>
              <w:szCs w:val="24"/>
              <w:lang w:eastAsia="en-NZ"/>
              <w14:ligatures w14:val="standardContextual"/>
            </w:rPr>
          </w:pPr>
          <w:hyperlink w:anchor="_Toc211242422" w:history="1">
            <w:r w:rsidRPr="00835FCE">
              <w:rPr>
                <w:rStyle w:val="Hyperlink"/>
                <w:noProof/>
              </w:rPr>
              <w:t>Legal &amp; Regulatory Requirements</w:t>
            </w:r>
            <w:r>
              <w:rPr>
                <w:noProof/>
                <w:webHidden/>
              </w:rPr>
              <w:tab/>
            </w:r>
            <w:r>
              <w:rPr>
                <w:noProof/>
                <w:webHidden/>
              </w:rPr>
              <w:fldChar w:fldCharType="begin"/>
            </w:r>
            <w:r>
              <w:rPr>
                <w:noProof/>
                <w:webHidden/>
              </w:rPr>
              <w:instrText xml:space="preserve"> PAGEREF _Toc211242422 \h </w:instrText>
            </w:r>
            <w:r>
              <w:rPr>
                <w:noProof/>
                <w:webHidden/>
              </w:rPr>
            </w:r>
            <w:r>
              <w:rPr>
                <w:noProof/>
                <w:webHidden/>
              </w:rPr>
              <w:fldChar w:fldCharType="separate"/>
            </w:r>
            <w:r w:rsidR="00D51C63">
              <w:rPr>
                <w:noProof/>
                <w:webHidden/>
              </w:rPr>
              <w:t>11</w:t>
            </w:r>
            <w:r>
              <w:rPr>
                <w:noProof/>
                <w:webHidden/>
              </w:rPr>
              <w:fldChar w:fldCharType="end"/>
            </w:r>
          </w:hyperlink>
        </w:p>
        <w:p w14:paraId="4882ADC1" w14:textId="26FE8237" w:rsidR="006968A3" w:rsidRDefault="006968A3">
          <w:r>
            <w:rPr>
              <w:b/>
              <w:bCs/>
              <w:noProof/>
            </w:rPr>
            <w:fldChar w:fldCharType="end"/>
          </w:r>
        </w:p>
      </w:sdtContent>
    </w:sdt>
    <w:p w14:paraId="726909C1" w14:textId="77777777" w:rsidR="00165D37" w:rsidRDefault="00165D37" w:rsidP="00D17A3A"/>
    <w:p w14:paraId="395A5FD3" w14:textId="7F0B5FD9" w:rsidR="006968A3" w:rsidRDefault="006968A3" w:rsidP="00D17A3A">
      <w:pPr>
        <w:sectPr w:rsidR="006968A3" w:rsidSect="00440EA3">
          <w:headerReference w:type="default" r:id="rId12"/>
          <w:footerReference w:type="default" r:id="rId13"/>
          <w:pgSz w:w="11906" w:h="16838"/>
          <w:pgMar w:top="1985" w:right="1440" w:bottom="1440" w:left="1440" w:header="708" w:footer="708" w:gutter="0"/>
          <w:cols w:space="708"/>
          <w:titlePg/>
          <w:docGrid w:linePitch="360"/>
        </w:sectPr>
      </w:pPr>
    </w:p>
    <w:p w14:paraId="0FA961EC" w14:textId="20F5EAE5" w:rsidR="00080D56" w:rsidRDefault="006D1D39" w:rsidP="00BA4891">
      <w:pPr>
        <w:pStyle w:val="Heading1"/>
      </w:pPr>
      <w:bookmarkStart w:id="2" w:name="_Toc211242413"/>
      <w:r>
        <w:lastRenderedPageBreak/>
        <w:t>AI Operation Policy</w:t>
      </w:r>
      <w:bookmarkEnd w:id="2"/>
    </w:p>
    <w:p w14:paraId="3CC0A5D9" w14:textId="42507B58" w:rsidR="00B569E4" w:rsidRPr="009163E0" w:rsidRDefault="00EE2916" w:rsidP="00B569E4">
      <w:pPr>
        <w:pStyle w:val="Heading1"/>
      </w:pPr>
      <w:bookmarkStart w:id="3" w:name="_Toc211242414"/>
      <w:r>
        <w:t>Purpose</w:t>
      </w:r>
      <w:bookmarkEnd w:id="3"/>
    </w:p>
    <w:p w14:paraId="3C7D5355" w14:textId="77777777" w:rsidR="00786BC3" w:rsidRPr="00786BC3" w:rsidRDefault="00786BC3" w:rsidP="00786BC3">
      <w:pPr>
        <w:rPr>
          <w:rFonts w:cstheme="minorHAnsi"/>
          <w:sz w:val="24"/>
          <w:szCs w:val="24"/>
        </w:rPr>
      </w:pPr>
      <w:r w:rsidRPr="00786BC3">
        <w:rPr>
          <w:rFonts w:cstheme="minorHAnsi"/>
          <w:sz w:val="24"/>
          <w:szCs w:val="24"/>
        </w:rPr>
        <w:t>This document sets out the expectations and governance requirements for the responsible use of Artificial Intelligence (AI) tools and systems within &lt;COMPANY&gt;. It applies to all forms of AI, including conversational tools (e.g. ChatGPT, Copilot, Gemini), AI agents, and automated systems capable of making or recommending decisions.</w:t>
      </w:r>
    </w:p>
    <w:p w14:paraId="2EF2BAF2" w14:textId="77777777" w:rsidR="00786BC3" w:rsidRPr="00786BC3" w:rsidRDefault="00786BC3" w:rsidP="00786BC3">
      <w:pPr>
        <w:rPr>
          <w:rFonts w:cstheme="minorHAnsi"/>
          <w:sz w:val="24"/>
          <w:szCs w:val="24"/>
        </w:rPr>
      </w:pPr>
      <w:r w:rsidRPr="00786BC3">
        <w:rPr>
          <w:rFonts w:cstheme="minorHAnsi"/>
          <w:sz w:val="24"/>
          <w:szCs w:val="24"/>
        </w:rPr>
        <w:t>This policy forms part of &lt;COMPANY&gt;’s overall Information Security and Data Governance Framework. It replaces prior “guideline” versions and represents the current operational policy for AI use and oversight.</w:t>
      </w:r>
    </w:p>
    <w:p w14:paraId="30FAB24D" w14:textId="77777777" w:rsidR="00786BC3" w:rsidRPr="00786BC3" w:rsidRDefault="00786BC3" w:rsidP="00786BC3">
      <w:pPr>
        <w:rPr>
          <w:rFonts w:cstheme="minorHAnsi"/>
          <w:sz w:val="24"/>
          <w:szCs w:val="24"/>
        </w:rPr>
      </w:pPr>
      <w:bookmarkStart w:id="4" w:name="_Toc211242415"/>
      <w:r w:rsidRPr="00786BC3">
        <w:rPr>
          <w:rStyle w:val="Heading1Char"/>
        </w:rPr>
        <w:t>Scope</w:t>
      </w:r>
      <w:bookmarkEnd w:id="4"/>
      <w:r w:rsidRPr="00786BC3">
        <w:rPr>
          <w:rFonts w:cstheme="minorHAnsi"/>
          <w:sz w:val="24"/>
          <w:szCs w:val="24"/>
        </w:rPr>
        <w:br/>
        <w:t>This policy applies to all employees, contractors, vendors, and any third party who designs, deploys, integrates, or interacts with AI systems, outputs, or data on behalf of &lt;COMPANY&gt;. It covers both internally hosted and cloud-based AI tools.</w:t>
      </w:r>
    </w:p>
    <w:p w14:paraId="32D0D6D5" w14:textId="77777777" w:rsidR="00581B40" w:rsidRPr="00581B40" w:rsidRDefault="00581B40" w:rsidP="00581B40">
      <w:pPr>
        <w:pStyle w:val="Heading1"/>
      </w:pPr>
      <w:bookmarkStart w:id="5" w:name="_Toc211242416"/>
      <w:bookmarkStart w:id="6" w:name="_Toc132815765"/>
      <w:r w:rsidRPr="00581B40">
        <w:t>Roles &amp; Responsibilities</w:t>
      </w:r>
      <w:bookmarkEnd w:id="5"/>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7151"/>
      </w:tblGrid>
      <w:tr w:rsidR="007E397C" w:rsidRPr="007E397C" w14:paraId="4F94E160" w14:textId="77777777">
        <w:trPr>
          <w:tblHeader/>
          <w:tblCellSpacing w:w="15" w:type="dxa"/>
        </w:trPr>
        <w:tc>
          <w:tcPr>
            <w:tcW w:w="0" w:type="auto"/>
            <w:vAlign w:val="center"/>
            <w:hideMark/>
          </w:tcPr>
          <w:p w14:paraId="4C4D2A0B" w14:textId="77777777" w:rsidR="007E397C" w:rsidRPr="007E397C" w:rsidRDefault="007E397C" w:rsidP="007E397C">
            <w:pPr>
              <w:rPr>
                <w:b/>
                <w:bCs/>
                <w:sz w:val="24"/>
                <w:szCs w:val="24"/>
              </w:rPr>
            </w:pPr>
            <w:r w:rsidRPr="007E397C">
              <w:rPr>
                <w:b/>
                <w:bCs/>
                <w:sz w:val="24"/>
                <w:szCs w:val="24"/>
              </w:rPr>
              <w:t>Role</w:t>
            </w:r>
          </w:p>
        </w:tc>
        <w:tc>
          <w:tcPr>
            <w:tcW w:w="0" w:type="auto"/>
            <w:vAlign w:val="center"/>
            <w:hideMark/>
          </w:tcPr>
          <w:p w14:paraId="4752D3D1" w14:textId="77777777" w:rsidR="007E397C" w:rsidRPr="007E397C" w:rsidRDefault="007E397C" w:rsidP="007E397C">
            <w:pPr>
              <w:rPr>
                <w:b/>
                <w:bCs/>
                <w:sz w:val="24"/>
                <w:szCs w:val="24"/>
              </w:rPr>
            </w:pPr>
            <w:r w:rsidRPr="007E397C">
              <w:rPr>
                <w:b/>
                <w:bCs/>
                <w:sz w:val="24"/>
                <w:szCs w:val="24"/>
              </w:rPr>
              <w:t>Key Duties</w:t>
            </w:r>
          </w:p>
        </w:tc>
      </w:tr>
      <w:tr w:rsidR="007E397C" w:rsidRPr="007E397C" w14:paraId="136B90F9" w14:textId="77777777">
        <w:trPr>
          <w:tblCellSpacing w:w="15" w:type="dxa"/>
        </w:trPr>
        <w:tc>
          <w:tcPr>
            <w:tcW w:w="0" w:type="auto"/>
            <w:vAlign w:val="center"/>
            <w:hideMark/>
          </w:tcPr>
          <w:p w14:paraId="1D9701A9" w14:textId="77777777" w:rsidR="007E397C" w:rsidRPr="007E397C" w:rsidRDefault="007E397C" w:rsidP="007E397C">
            <w:pPr>
              <w:rPr>
                <w:sz w:val="24"/>
                <w:szCs w:val="24"/>
              </w:rPr>
            </w:pPr>
            <w:r w:rsidRPr="007E397C">
              <w:rPr>
                <w:b/>
                <w:bCs/>
                <w:sz w:val="24"/>
                <w:szCs w:val="24"/>
              </w:rPr>
              <w:t>AI Owner</w:t>
            </w:r>
          </w:p>
        </w:tc>
        <w:tc>
          <w:tcPr>
            <w:tcW w:w="0" w:type="auto"/>
            <w:vAlign w:val="center"/>
            <w:hideMark/>
          </w:tcPr>
          <w:p w14:paraId="45276572" w14:textId="77777777" w:rsidR="007E397C" w:rsidRPr="007E397C" w:rsidRDefault="007E397C" w:rsidP="007E397C">
            <w:pPr>
              <w:rPr>
                <w:sz w:val="24"/>
                <w:szCs w:val="24"/>
              </w:rPr>
            </w:pPr>
            <w:r w:rsidRPr="007E397C">
              <w:rPr>
                <w:sz w:val="24"/>
                <w:szCs w:val="24"/>
              </w:rPr>
              <w:t>Maintain the list of approved AI tools and agents, oversee compliance, and provide implementation guidance.</w:t>
            </w:r>
          </w:p>
        </w:tc>
      </w:tr>
      <w:tr w:rsidR="007E397C" w:rsidRPr="007E397C" w14:paraId="4D3D3B81" w14:textId="77777777">
        <w:trPr>
          <w:tblCellSpacing w:w="15" w:type="dxa"/>
        </w:trPr>
        <w:tc>
          <w:tcPr>
            <w:tcW w:w="0" w:type="auto"/>
            <w:vAlign w:val="center"/>
            <w:hideMark/>
          </w:tcPr>
          <w:p w14:paraId="20A549AB" w14:textId="77777777" w:rsidR="007E397C" w:rsidRPr="007E397C" w:rsidRDefault="007E397C" w:rsidP="007E397C">
            <w:pPr>
              <w:rPr>
                <w:sz w:val="24"/>
                <w:szCs w:val="24"/>
              </w:rPr>
            </w:pPr>
            <w:r w:rsidRPr="007E397C">
              <w:rPr>
                <w:b/>
                <w:bCs/>
                <w:sz w:val="24"/>
                <w:szCs w:val="24"/>
              </w:rPr>
              <w:t>Privacy Officer</w:t>
            </w:r>
          </w:p>
        </w:tc>
        <w:tc>
          <w:tcPr>
            <w:tcW w:w="0" w:type="auto"/>
            <w:vAlign w:val="center"/>
            <w:hideMark/>
          </w:tcPr>
          <w:p w14:paraId="0007FB38" w14:textId="77777777" w:rsidR="007E397C" w:rsidRPr="007E397C" w:rsidRDefault="007E397C" w:rsidP="007E397C">
            <w:pPr>
              <w:rPr>
                <w:sz w:val="24"/>
                <w:szCs w:val="24"/>
              </w:rPr>
            </w:pPr>
            <w:r w:rsidRPr="007E397C">
              <w:rPr>
                <w:sz w:val="24"/>
                <w:szCs w:val="24"/>
              </w:rPr>
              <w:t xml:space="preserve">Ensure compliance with the </w:t>
            </w:r>
            <w:r w:rsidRPr="007E397C">
              <w:rPr>
                <w:i/>
                <w:iCs/>
                <w:sz w:val="24"/>
                <w:szCs w:val="24"/>
              </w:rPr>
              <w:t>Privacy Act 2020</w:t>
            </w:r>
            <w:r w:rsidRPr="007E397C">
              <w:rPr>
                <w:sz w:val="24"/>
                <w:szCs w:val="24"/>
              </w:rPr>
              <w:t xml:space="preserve"> and review all AI tools for data handling and cross-border privacy requirements.</w:t>
            </w:r>
          </w:p>
        </w:tc>
      </w:tr>
      <w:tr w:rsidR="007E397C" w:rsidRPr="007E397C" w14:paraId="7ED1878B" w14:textId="77777777">
        <w:trPr>
          <w:tblCellSpacing w:w="15" w:type="dxa"/>
        </w:trPr>
        <w:tc>
          <w:tcPr>
            <w:tcW w:w="0" w:type="auto"/>
            <w:vAlign w:val="center"/>
            <w:hideMark/>
          </w:tcPr>
          <w:p w14:paraId="4120AB7E" w14:textId="77777777" w:rsidR="007E397C" w:rsidRPr="007E397C" w:rsidRDefault="007E397C" w:rsidP="007E397C">
            <w:pPr>
              <w:rPr>
                <w:sz w:val="24"/>
                <w:szCs w:val="24"/>
              </w:rPr>
            </w:pPr>
            <w:r w:rsidRPr="007E397C">
              <w:rPr>
                <w:b/>
                <w:bCs/>
                <w:sz w:val="24"/>
                <w:szCs w:val="24"/>
              </w:rPr>
              <w:t>Security Officer</w:t>
            </w:r>
          </w:p>
        </w:tc>
        <w:tc>
          <w:tcPr>
            <w:tcW w:w="0" w:type="auto"/>
            <w:vAlign w:val="center"/>
            <w:hideMark/>
          </w:tcPr>
          <w:p w14:paraId="1D5FC9E8" w14:textId="77777777" w:rsidR="007E397C" w:rsidRPr="007E397C" w:rsidRDefault="007E397C" w:rsidP="007E397C">
            <w:pPr>
              <w:rPr>
                <w:sz w:val="24"/>
                <w:szCs w:val="24"/>
              </w:rPr>
            </w:pPr>
            <w:r w:rsidRPr="007E397C">
              <w:rPr>
                <w:sz w:val="24"/>
                <w:szCs w:val="24"/>
              </w:rPr>
              <w:t>Assess AI platforms for cybersecurity and operational risk, ensuring adherence to NZISM and CERT NZ guidelines.</w:t>
            </w:r>
          </w:p>
        </w:tc>
      </w:tr>
      <w:tr w:rsidR="007E397C" w:rsidRPr="007E397C" w14:paraId="40951854" w14:textId="77777777">
        <w:trPr>
          <w:tblCellSpacing w:w="15" w:type="dxa"/>
        </w:trPr>
        <w:tc>
          <w:tcPr>
            <w:tcW w:w="0" w:type="auto"/>
            <w:vAlign w:val="center"/>
            <w:hideMark/>
          </w:tcPr>
          <w:p w14:paraId="4749DD86" w14:textId="77777777" w:rsidR="007E397C" w:rsidRPr="007E397C" w:rsidRDefault="007E397C" w:rsidP="007E397C">
            <w:pPr>
              <w:rPr>
                <w:sz w:val="24"/>
                <w:szCs w:val="24"/>
              </w:rPr>
            </w:pPr>
            <w:r w:rsidRPr="007E397C">
              <w:rPr>
                <w:b/>
                <w:bCs/>
                <w:sz w:val="24"/>
                <w:szCs w:val="24"/>
              </w:rPr>
              <w:t>Business Unit Managers</w:t>
            </w:r>
          </w:p>
        </w:tc>
        <w:tc>
          <w:tcPr>
            <w:tcW w:w="0" w:type="auto"/>
            <w:vAlign w:val="center"/>
            <w:hideMark/>
          </w:tcPr>
          <w:p w14:paraId="77C44B99" w14:textId="77777777" w:rsidR="007E397C" w:rsidRPr="007E397C" w:rsidRDefault="007E397C" w:rsidP="007E397C">
            <w:pPr>
              <w:rPr>
                <w:sz w:val="24"/>
                <w:szCs w:val="24"/>
              </w:rPr>
            </w:pPr>
            <w:r w:rsidRPr="007E397C">
              <w:rPr>
                <w:sz w:val="24"/>
                <w:szCs w:val="24"/>
              </w:rPr>
              <w:t>Approve business use cases, ensure staff follow policy, and maintain oversight of AI outputs within their teams.</w:t>
            </w:r>
          </w:p>
        </w:tc>
      </w:tr>
      <w:tr w:rsidR="007E397C" w:rsidRPr="007E397C" w14:paraId="51EA6FF4" w14:textId="77777777">
        <w:trPr>
          <w:tblCellSpacing w:w="15" w:type="dxa"/>
        </w:trPr>
        <w:tc>
          <w:tcPr>
            <w:tcW w:w="0" w:type="auto"/>
            <w:vAlign w:val="center"/>
            <w:hideMark/>
          </w:tcPr>
          <w:p w14:paraId="32D33026" w14:textId="77777777" w:rsidR="007E397C" w:rsidRPr="007E397C" w:rsidRDefault="007E397C" w:rsidP="007E397C">
            <w:pPr>
              <w:rPr>
                <w:sz w:val="24"/>
                <w:szCs w:val="24"/>
              </w:rPr>
            </w:pPr>
            <w:r w:rsidRPr="007E397C">
              <w:rPr>
                <w:b/>
                <w:bCs/>
                <w:sz w:val="24"/>
                <w:szCs w:val="24"/>
              </w:rPr>
              <w:t>All Users</w:t>
            </w:r>
          </w:p>
        </w:tc>
        <w:tc>
          <w:tcPr>
            <w:tcW w:w="0" w:type="auto"/>
            <w:vAlign w:val="center"/>
            <w:hideMark/>
          </w:tcPr>
          <w:p w14:paraId="6AEAEF47" w14:textId="77777777" w:rsidR="007E397C" w:rsidRPr="007E397C" w:rsidRDefault="007E397C" w:rsidP="007E397C">
            <w:pPr>
              <w:rPr>
                <w:sz w:val="24"/>
                <w:szCs w:val="24"/>
              </w:rPr>
            </w:pPr>
            <w:r w:rsidRPr="007E397C">
              <w:rPr>
                <w:sz w:val="24"/>
                <w:szCs w:val="24"/>
              </w:rPr>
              <w:t>Comply with this policy, use approved AI tools responsibly, and report incidents or anomalies immediately.</w:t>
            </w:r>
          </w:p>
        </w:tc>
      </w:tr>
    </w:tbl>
    <w:p w14:paraId="3BA11416" w14:textId="77777777" w:rsidR="00581B40" w:rsidRDefault="00581B40"/>
    <w:p w14:paraId="22561F45" w14:textId="77777777" w:rsidR="00366B11" w:rsidRPr="00366B11" w:rsidRDefault="00366B11" w:rsidP="00366B11">
      <w:pPr>
        <w:pStyle w:val="Heading1"/>
      </w:pPr>
      <w:bookmarkStart w:id="7" w:name="_Toc211242417"/>
      <w:r w:rsidRPr="00366B11">
        <w:t>Definitions</w:t>
      </w:r>
      <w:bookmarkEnd w:id="7"/>
    </w:p>
    <w:p w14:paraId="6319C05A" w14:textId="77777777" w:rsidR="009542F3" w:rsidRPr="009542F3" w:rsidRDefault="009542F3" w:rsidP="009542F3">
      <w:pPr>
        <w:rPr>
          <w:sz w:val="24"/>
          <w:szCs w:val="24"/>
        </w:rPr>
      </w:pPr>
      <w:r w:rsidRPr="009542F3">
        <w:rPr>
          <w:b/>
          <w:bCs/>
          <w:sz w:val="24"/>
          <w:szCs w:val="24"/>
        </w:rPr>
        <w:t>AI System</w:t>
      </w:r>
      <w:r w:rsidRPr="009542F3">
        <w:rPr>
          <w:sz w:val="24"/>
          <w:szCs w:val="24"/>
        </w:rPr>
        <w:br/>
        <w:t>Any system, application, or model that can infer, predict, generate, or decide using machine learning, deep learning, or rule-based logic.</w:t>
      </w:r>
    </w:p>
    <w:p w14:paraId="6DF51A6E" w14:textId="77777777" w:rsidR="009542F3" w:rsidRPr="009542F3" w:rsidRDefault="009542F3" w:rsidP="009542F3">
      <w:pPr>
        <w:rPr>
          <w:sz w:val="24"/>
          <w:szCs w:val="24"/>
        </w:rPr>
      </w:pPr>
      <w:r w:rsidRPr="009542F3">
        <w:rPr>
          <w:b/>
          <w:bCs/>
          <w:sz w:val="24"/>
          <w:szCs w:val="24"/>
        </w:rPr>
        <w:lastRenderedPageBreak/>
        <w:t>Generative AI (GenAI)</w:t>
      </w:r>
      <w:r w:rsidRPr="009542F3">
        <w:rPr>
          <w:sz w:val="24"/>
          <w:szCs w:val="24"/>
        </w:rPr>
        <w:br/>
        <w:t>AI models capable of generating new content such as text, code, images, audio, or video. Examples include ChatGPT, Microsoft Copilot, and Google Gemini.</w:t>
      </w:r>
    </w:p>
    <w:p w14:paraId="6F03D0B7" w14:textId="77777777" w:rsidR="009542F3" w:rsidRPr="009542F3" w:rsidRDefault="009542F3" w:rsidP="009542F3">
      <w:pPr>
        <w:rPr>
          <w:sz w:val="24"/>
          <w:szCs w:val="24"/>
        </w:rPr>
      </w:pPr>
      <w:r w:rsidRPr="009542F3">
        <w:rPr>
          <w:b/>
          <w:bCs/>
          <w:sz w:val="24"/>
          <w:szCs w:val="24"/>
        </w:rPr>
        <w:t>AI Agent</w:t>
      </w:r>
      <w:r w:rsidRPr="009542F3">
        <w:rPr>
          <w:sz w:val="24"/>
          <w:szCs w:val="24"/>
        </w:rPr>
        <w:br/>
        <w:t>An autonomous or semi-autonomous AI system capable of performing tasks, executing commands, or initiating actions via APIs or software integrations without continuous human intervention.</w:t>
      </w:r>
    </w:p>
    <w:p w14:paraId="006AE5E9" w14:textId="77777777" w:rsidR="009542F3" w:rsidRPr="009542F3" w:rsidRDefault="009542F3" w:rsidP="009542F3">
      <w:pPr>
        <w:rPr>
          <w:sz w:val="24"/>
          <w:szCs w:val="24"/>
        </w:rPr>
      </w:pPr>
      <w:r w:rsidRPr="009542F3">
        <w:rPr>
          <w:b/>
          <w:bCs/>
          <w:sz w:val="24"/>
          <w:szCs w:val="24"/>
        </w:rPr>
        <w:t>Personal Information</w:t>
      </w:r>
      <w:r w:rsidRPr="009542F3">
        <w:rPr>
          <w:sz w:val="24"/>
          <w:szCs w:val="24"/>
        </w:rPr>
        <w:br/>
      </w:r>
      <w:proofErr w:type="spellStart"/>
      <w:r w:rsidRPr="009542F3">
        <w:rPr>
          <w:sz w:val="24"/>
          <w:szCs w:val="24"/>
        </w:rPr>
        <w:t>Information</w:t>
      </w:r>
      <w:proofErr w:type="spellEnd"/>
      <w:r w:rsidRPr="009542F3">
        <w:rPr>
          <w:sz w:val="24"/>
          <w:szCs w:val="24"/>
        </w:rPr>
        <w:t xml:space="preserve"> about an identifiable individual, as defined under the </w:t>
      </w:r>
      <w:r w:rsidRPr="009542F3">
        <w:rPr>
          <w:i/>
          <w:iCs/>
          <w:sz w:val="24"/>
          <w:szCs w:val="24"/>
        </w:rPr>
        <w:t>Privacy Act 2020</w:t>
      </w:r>
      <w:r w:rsidRPr="009542F3">
        <w:rPr>
          <w:sz w:val="24"/>
          <w:szCs w:val="24"/>
        </w:rPr>
        <w:t>.</w:t>
      </w:r>
    </w:p>
    <w:p w14:paraId="1E7DF243" w14:textId="6963CA99" w:rsidR="009542F3" w:rsidRPr="00153B8A" w:rsidRDefault="009542F3">
      <w:pPr>
        <w:rPr>
          <w:sz w:val="24"/>
          <w:szCs w:val="24"/>
        </w:rPr>
      </w:pPr>
      <w:r w:rsidRPr="009542F3">
        <w:rPr>
          <w:b/>
          <w:bCs/>
          <w:sz w:val="24"/>
          <w:szCs w:val="24"/>
        </w:rPr>
        <w:t>Sensitive Corporate Data</w:t>
      </w:r>
      <w:r w:rsidRPr="009542F3">
        <w:rPr>
          <w:sz w:val="24"/>
          <w:szCs w:val="24"/>
        </w:rPr>
        <w:br/>
        <w:t>Any information classified as “Confidential” or “Restricted” under the organisation’s Information Security Policy, including intellectual property, financial data, or client information.</w:t>
      </w:r>
    </w:p>
    <w:p w14:paraId="1C6E1490" w14:textId="31A4E8A6" w:rsidR="00581B40" w:rsidRDefault="00581B40">
      <w:r>
        <w:br w:type="page"/>
      </w:r>
    </w:p>
    <w:p w14:paraId="692AC8F7" w14:textId="5CFE73B2" w:rsidR="00B569E4" w:rsidRDefault="00B569E4" w:rsidP="00B569E4">
      <w:pPr>
        <w:pStyle w:val="Heading1"/>
      </w:pPr>
      <w:bookmarkStart w:id="8" w:name="_Toc211242418"/>
      <w:r>
        <w:lastRenderedPageBreak/>
        <w:t>General rules</w:t>
      </w:r>
      <w:bookmarkEnd w:id="6"/>
      <w:bookmarkEnd w:id="8"/>
    </w:p>
    <w:p w14:paraId="3DC32C37" w14:textId="77777777" w:rsidR="00EA0660" w:rsidRPr="00EA0660" w:rsidRDefault="00EA0660" w:rsidP="00EA0660">
      <w:pPr>
        <w:rPr>
          <w:sz w:val="24"/>
          <w:szCs w:val="24"/>
        </w:rPr>
      </w:pPr>
      <w:r w:rsidRPr="00EA0660">
        <w:rPr>
          <w:sz w:val="24"/>
          <w:szCs w:val="24"/>
        </w:rPr>
        <w:t xml:space="preserve">Comply with the </w:t>
      </w:r>
      <w:r w:rsidRPr="00EA0660">
        <w:rPr>
          <w:i/>
          <w:iCs/>
          <w:sz w:val="24"/>
          <w:szCs w:val="24"/>
        </w:rPr>
        <w:t>Privacy Act 2020</w:t>
      </w:r>
      <w:r w:rsidRPr="00EA0660">
        <w:rPr>
          <w:sz w:val="24"/>
          <w:szCs w:val="24"/>
        </w:rPr>
        <w:t xml:space="preserve">, </w:t>
      </w:r>
      <w:r w:rsidRPr="00EA0660">
        <w:rPr>
          <w:i/>
          <w:iCs/>
          <w:sz w:val="24"/>
          <w:szCs w:val="24"/>
        </w:rPr>
        <w:t>Copyright Act 1994</w:t>
      </w:r>
      <w:r w:rsidRPr="00EA0660">
        <w:rPr>
          <w:sz w:val="24"/>
          <w:szCs w:val="24"/>
        </w:rPr>
        <w:t xml:space="preserve">, </w:t>
      </w:r>
      <w:r w:rsidRPr="00EA0660">
        <w:rPr>
          <w:i/>
          <w:iCs/>
          <w:sz w:val="24"/>
          <w:szCs w:val="24"/>
        </w:rPr>
        <w:t>Harmful Digital Communications Act 2015</w:t>
      </w:r>
      <w:r w:rsidRPr="00EA0660">
        <w:rPr>
          <w:sz w:val="24"/>
          <w:szCs w:val="24"/>
        </w:rPr>
        <w:t xml:space="preserve">, the </w:t>
      </w:r>
      <w:r w:rsidRPr="00EA0660">
        <w:rPr>
          <w:i/>
          <w:iCs/>
          <w:sz w:val="24"/>
          <w:szCs w:val="24"/>
        </w:rPr>
        <w:t>NZ Algorithm Charter</w:t>
      </w:r>
      <w:r w:rsidRPr="00EA0660">
        <w:rPr>
          <w:sz w:val="24"/>
          <w:szCs w:val="24"/>
        </w:rPr>
        <w:t>, and any forthcoming New Zealand AI governance or transparency requirements.</w:t>
      </w:r>
      <w:r w:rsidRPr="00EA0660">
        <w:rPr>
          <w:sz w:val="24"/>
          <w:szCs w:val="24"/>
        </w:rPr>
        <w:br/>
        <w:t>If unsure, pause and seek advice from your Privacy Officer or Legal representative.</w:t>
      </w:r>
    </w:p>
    <w:p w14:paraId="03840211" w14:textId="77777777" w:rsidR="00EA0660" w:rsidRPr="00EA0660" w:rsidRDefault="00EA0660" w:rsidP="00EA0660">
      <w:pPr>
        <w:rPr>
          <w:sz w:val="24"/>
          <w:szCs w:val="24"/>
        </w:rPr>
      </w:pPr>
      <w:r w:rsidRPr="00EA0660">
        <w:rPr>
          <w:b/>
          <w:bCs/>
          <w:sz w:val="24"/>
          <w:szCs w:val="24"/>
        </w:rPr>
        <w:t>Protect sensitive data</w:t>
      </w:r>
    </w:p>
    <w:p w14:paraId="7A4FEF9C" w14:textId="79FFF275" w:rsidR="00EA0660" w:rsidRPr="00EA0660" w:rsidRDefault="00EA0660" w:rsidP="00EA0660">
      <w:pPr>
        <w:numPr>
          <w:ilvl w:val="0"/>
          <w:numId w:val="36"/>
        </w:numPr>
        <w:rPr>
          <w:sz w:val="24"/>
          <w:szCs w:val="24"/>
        </w:rPr>
      </w:pPr>
      <w:r w:rsidRPr="00EA0660">
        <w:rPr>
          <w:sz w:val="24"/>
          <w:szCs w:val="24"/>
        </w:rPr>
        <w:t>Do not input personal, client, financial, or “Restricted” data into public AI tools such as ChatGPT, Google Gemini, or Copilot</w:t>
      </w:r>
      <w:r w:rsidR="003A2478">
        <w:rPr>
          <w:sz w:val="24"/>
          <w:szCs w:val="24"/>
        </w:rPr>
        <w:t xml:space="preserve"> (or any other models not specifically mentioned or approved)</w:t>
      </w:r>
      <w:r w:rsidRPr="00EA0660">
        <w:rPr>
          <w:sz w:val="24"/>
          <w:szCs w:val="24"/>
        </w:rPr>
        <w:t>.</w:t>
      </w:r>
    </w:p>
    <w:p w14:paraId="67A81EAB" w14:textId="77777777" w:rsidR="00EA0660" w:rsidRPr="00EA0660" w:rsidRDefault="00EA0660" w:rsidP="00EA0660">
      <w:pPr>
        <w:numPr>
          <w:ilvl w:val="0"/>
          <w:numId w:val="36"/>
        </w:numPr>
        <w:rPr>
          <w:sz w:val="24"/>
          <w:szCs w:val="24"/>
        </w:rPr>
      </w:pPr>
      <w:r w:rsidRPr="00EA0660">
        <w:rPr>
          <w:sz w:val="24"/>
          <w:szCs w:val="24"/>
        </w:rPr>
        <w:t>Use only de-identified or synthetic data when training or testing internal AI tools.</w:t>
      </w:r>
    </w:p>
    <w:p w14:paraId="37AD6EA6" w14:textId="77777777" w:rsidR="00EA0660" w:rsidRPr="00EA0660" w:rsidRDefault="00EA0660" w:rsidP="00EA0660">
      <w:pPr>
        <w:numPr>
          <w:ilvl w:val="0"/>
          <w:numId w:val="36"/>
        </w:numPr>
        <w:rPr>
          <w:sz w:val="24"/>
          <w:szCs w:val="24"/>
        </w:rPr>
      </w:pPr>
      <w:r w:rsidRPr="00EA0660">
        <w:rPr>
          <w:sz w:val="24"/>
          <w:szCs w:val="24"/>
        </w:rPr>
        <w:t>Confirm where your AI vendor processes and stores data. Cloud-based AI must reside in New Zealand or an approved jurisdiction compliant with NZ Privacy Principle 12 (cross-border disclosure).</w:t>
      </w:r>
    </w:p>
    <w:p w14:paraId="137A98B2" w14:textId="77777777" w:rsidR="00EA0660" w:rsidRPr="00EA0660" w:rsidRDefault="00EA0660" w:rsidP="00EA0660">
      <w:pPr>
        <w:numPr>
          <w:ilvl w:val="0"/>
          <w:numId w:val="36"/>
        </w:numPr>
        <w:rPr>
          <w:sz w:val="24"/>
          <w:szCs w:val="24"/>
        </w:rPr>
      </w:pPr>
      <w:r w:rsidRPr="00EA0660">
        <w:rPr>
          <w:sz w:val="24"/>
          <w:szCs w:val="24"/>
        </w:rPr>
        <w:t>Treat embeddings, logs, and fine-tuned datasets as confidential information under your data classification policy.</w:t>
      </w:r>
    </w:p>
    <w:p w14:paraId="61409597" w14:textId="77777777" w:rsidR="00EA0660" w:rsidRPr="00EA0660" w:rsidRDefault="00EA0660" w:rsidP="00EA0660">
      <w:pPr>
        <w:rPr>
          <w:sz w:val="24"/>
          <w:szCs w:val="24"/>
        </w:rPr>
      </w:pPr>
      <w:r w:rsidRPr="00EA0660">
        <w:rPr>
          <w:b/>
          <w:bCs/>
          <w:sz w:val="24"/>
          <w:szCs w:val="24"/>
        </w:rPr>
        <w:t>Keep humans in control</w:t>
      </w:r>
      <w:r w:rsidRPr="00EA0660">
        <w:rPr>
          <w:sz w:val="24"/>
          <w:szCs w:val="24"/>
        </w:rPr>
        <w:br/>
        <w:t>AI may assist decision-making but must never replace it.</w:t>
      </w:r>
    </w:p>
    <w:p w14:paraId="05B7B327" w14:textId="77777777" w:rsidR="00EA0660" w:rsidRPr="00EA0660" w:rsidRDefault="00EA0660" w:rsidP="00EA0660">
      <w:pPr>
        <w:numPr>
          <w:ilvl w:val="0"/>
          <w:numId w:val="37"/>
        </w:numPr>
        <w:rPr>
          <w:sz w:val="24"/>
          <w:szCs w:val="24"/>
        </w:rPr>
      </w:pPr>
      <w:r w:rsidRPr="00EA0660">
        <w:rPr>
          <w:sz w:val="24"/>
          <w:szCs w:val="24"/>
        </w:rPr>
        <w:t>Treat all AI outputs as drafts requiring human review.</w:t>
      </w:r>
    </w:p>
    <w:p w14:paraId="736084DB" w14:textId="77777777" w:rsidR="00EA0660" w:rsidRPr="00EA0660" w:rsidRDefault="00EA0660" w:rsidP="00EA0660">
      <w:pPr>
        <w:numPr>
          <w:ilvl w:val="0"/>
          <w:numId w:val="37"/>
        </w:numPr>
        <w:rPr>
          <w:sz w:val="24"/>
          <w:szCs w:val="24"/>
        </w:rPr>
      </w:pPr>
      <w:r w:rsidRPr="00EA0660">
        <w:rPr>
          <w:sz w:val="24"/>
          <w:szCs w:val="24"/>
        </w:rPr>
        <w:t>Ensure appropriately skilled staff verify and approve AI-generated material before external use.</w:t>
      </w:r>
    </w:p>
    <w:p w14:paraId="58D5AD68" w14:textId="77777777" w:rsidR="00EA0660" w:rsidRPr="00EA0660" w:rsidRDefault="00EA0660" w:rsidP="00EA0660">
      <w:pPr>
        <w:numPr>
          <w:ilvl w:val="0"/>
          <w:numId w:val="37"/>
        </w:numPr>
        <w:rPr>
          <w:sz w:val="24"/>
          <w:szCs w:val="24"/>
        </w:rPr>
      </w:pPr>
      <w:r w:rsidRPr="00EA0660">
        <w:rPr>
          <w:sz w:val="24"/>
          <w:szCs w:val="24"/>
        </w:rPr>
        <w:t>AI must not make final decisions relating to employment, credit, safety, compliance, or customer outcomes without documented human oversight.</w:t>
      </w:r>
    </w:p>
    <w:p w14:paraId="583F5ED4" w14:textId="77777777" w:rsidR="00F23325" w:rsidRDefault="00EA0660" w:rsidP="005B4E24">
      <w:pPr>
        <w:numPr>
          <w:ilvl w:val="0"/>
          <w:numId w:val="37"/>
        </w:numPr>
        <w:rPr>
          <w:sz w:val="24"/>
          <w:szCs w:val="24"/>
        </w:rPr>
      </w:pPr>
      <w:r w:rsidRPr="00EA0660">
        <w:rPr>
          <w:sz w:val="24"/>
          <w:szCs w:val="24"/>
        </w:rPr>
        <w:t>Maintain traceability showing who reviewed and approved each AI-assisted output.</w:t>
      </w:r>
    </w:p>
    <w:p w14:paraId="1FAAE9A1" w14:textId="6B668D15" w:rsidR="00677036" w:rsidRPr="00EA0660" w:rsidRDefault="00677036" w:rsidP="005B4E24">
      <w:pPr>
        <w:numPr>
          <w:ilvl w:val="0"/>
          <w:numId w:val="37"/>
        </w:numPr>
        <w:rPr>
          <w:sz w:val="24"/>
          <w:szCs w:val="24"/>
        </w:rPr>
      </w:pPr>
      <w:r w:rsidRPr="00F23325">
        <w:rPr>
          <w:sz w:val="24"/>
          <w:szCs w:val="24"/>
        </w:rPr>
        <w:t>This also applies to AI agents or autonomous systems that can take actions or make changes within IT or business environments. Such agents must operate under explicit human approval, with restricted permissions and full audit visibility.</w:t>
      </w:r>
    </w:p>
    <w:p w14:paraId="44CC1B41" w14:textId="77777777" w:rsidR="00EA0660" w:rsidRPr="00EA0660" w:rsidRDefault="00EA0660" w:rsidP="00EA0660">
      <w:pPr>
        <w:rPr>
          <w:sz w:val="24"/>
          <w:szCs w:val="24"/>
        </w:rPr>
      </w:pPr>
      <w:r w:rsidRPr="00EA0660">
        <w:rPr>
          <w:b/>
          <w:bCs/>
          <w:sz w:val="24"/>
          <w:szCs w:val="24"/>
        </w:rPr>
        <w:t>Be transparent</w:t>
      </w:r>
    </w:p>
    <w:p w14:paraId="653E724A" w14:textId="77777777" w:rsidR="00EA0660" w:rsidRPr="00EA0660" w:rsidRDefault="00EA0660" w:rsidP="00EA0660">
      <w:pPr>
        <w:numPr>
          <w:ilvl w:val="0"/>
          <w:numId w:val="38"/>
        </w:numPr>
        <w:rPr>
          <w:sz w:val="24"/>
          <w:szCs w:val="24"/>
        </w:rPr>
      </w:pPr>
      <w:r w:rsidRPr="00EA0660">
        <w:rPr>
          <w:sz w:val="24"/>
          <w:szCs w:val="24"/>
        </w:rPr>
        <w:t>Disclose AI assistance where it materially influences a decision or external deliverable.</w:t>
      </w:r>
    </w:p>
    <w:p w14:paraId="27B36D61" w14:textId="77777777" w:rsidR="00EA0660" w:rsidRPr="00EA0660" w:rsidRDefault="00EA0660" w:rsidP="00EA0660">
      <w:pPr>
        <w:numPr>
          <w:ilvl w:val="0"/>
          <w:numId w:val="38"/>
        </w:numPr>
        <w:rPr>
          <w:sz w:val="24"/>
          <w:szCs w:val="24"/>
        </w:rPr>
      </w:pPr>
      <w:r w:rsidRPr="00EA0660">
        <w:rPr>
          <w:sz w:val="24"/>
          <w:szCs w:val="24"/>
        </w:rPr>
        <w:t>Clearly label AI-generated text, images, voice, or video that could be mistaken for human-created content.</w:t>
      </w:r>
    </w:p>
    <w:p w14:paraId="2977FCAE" w14:textId="77777777" w:rsidR="00EA0660" w:rsidRPr="00EA0660" w:rsidRDefault="00EA0660" w:rsidP="00EA0660">
      <w:pPr>
        <w:numPr>
          <w:ilvl w:val="0"/>
          <w:numId w:val="38"/>
        </w:numPr>
        <w:rPr>
          <w:sz w:val="24"/>
          <w:szCs w:val="24"/>
        </w:rPr>
      </w:pPr>
      <w:r w:rsidRPr="00EA0660">
        <w:rPr>
          <w:sz w:val="24"/>
          <w:szCs w:val="24"/>
        </w:rPr>
        <w:lastRenderedPageBreak/>
        <w:t>Keep prompts, model details, and approval notes for audit and accountability purposes.</w:t>
      </w:r>
    </w:p>
    <w:p w14:paraId="7B255BE6" w14:textId="77777777" w:rsidR="00EA0660" w:rsidRPr="00EA0660" w:rsidRDefault="00EA0660" w:rsidP="00EA0660">
      <w:pPr>
        <w:rPr>
          <w:sz w:val="24"/>
          <w:szCs w:val="24"/>
        </w:rPr>
      </w:pPr>
      <w:r w:rsidRPr="00EA0660">
        <w:rPr>
          <w:b/>
          <w:bCs/>
          <w:sz w:val="24"/>
          <w:szCs w:val="24"/>
        </w:rPr>
        <w:t>Secure the environment</w:t>
      </w:r>
    </w:p>
    <w:p w14:paraId="63438BB3" w14:textId="77777777" w:rsidR="00EA0660" w:rsidRPr="00EA0660" w:rsidRDefault="00EA0660" w:rsidP="00EA0660">
      <w:pPr>
        <w:numPr>
          <w:ilvl w:val="0"/>
          <w:numId w:val="39"/>
        </w:numPr>
        <w:rPr>
          <w:sz w:val="24"/>
          <w:szCs w:val="24"/>
        </w:rPr>
      </w:pPr>
      <w:r w:rsidRPr="00EA0660">
        <w:rPr>
          <w:sz w:val="24"/>
          <w:szCs w:val="24"/>
        </w:rPr>
        <w:t>Use only company-approved, security-assessed AI platforms or integrations.</w:t>
      </w:r>
    </w:p>
    <w:p w14:paraId="315349B0" w14:textId="77777777" w:rsidR="00EA0660" w:rsidRPr="00EA0660" w:rsidRDefault="00EA0660" w:rsidP="00EA0660">
      <w:pPr>
        <w:numPr>
          <w:ilvl w:val="0"/>
          <w:numId w:val="39"/>
        </w:numPr>
        <w:rPr>
          <w:sz w:val="24"/>
          <w:szCs w:val="24"/>
        </w:rPr>
      </w:pPr>
      <w:r w:rsidRPr="00EA0660">
        <w:rPr>
          <w:sz w:val="24"/>
          <w:szCs w:val="24"/>
        </w:rPr>
        <w:t>Do not connect AI systems directly to production data or customer environments without written approval from your IT or business owner.</w:t>
      </w:r>
    </w:p>
    <w:p w14:paraId="633EC1D9" w14:textId="77777777" w:rsidR="00EA0660" w:rsidRPr="00EA0660" w:rsidRDefault="00EA0660" w:rsidP="00EA0660">
      <w:pPr>
        <w:numPr>
          <w:ilvl w:val="0"/>
          <w:numId w:val="39"/>
        </w:numPr>
        <w:rPr>
          <w:sz w:val="24"/>
          <w:szCs w:val="24"/>
        </w:rPr>
      </w:pPr>
      <w:r w:rsidRPr="00EA0660">
        <w:rPr>
          <w:sz w:val="24"/>
          <w:szCs w:val="24"/>
        </w:rPr>
        <w:t>Enable monitoring of AI activity and audit logging to detect anomalies or policy breaches.</w:t>
      </w:r>
    </w:p>
    <w:p w14:paraId="799F84A9" w14:textId="77777777" w:rsidR="00EA0660" w:rsidRDefault="00EA0660" w:rsidP="00EA0660">
      <w:pPr>
        <w:numPr>
          <w:ilvl w:val="0"/>
          <w:numId w:val="39"/>
        </w:numPr>
        <w:rPr>
          <w:sz w:val="24"/>
          <w:szCs w:val="24"/>
        </w:rPr>
      </w:pPr>
      <w:r w:rsidRPr="00EA0660">
        <w:rPr>
          <w:sz w:val="24"/>
          <w:szCs w:val="24"/>
        </w:rPr>
        <w:t>Immediately isolate or disable models behaving unpredictably or producing unsafe outputs.</w:t>
      </w:r>
    </w:p>
    <w:p w14:paraId="099E2CDB" w14:textId="75C89FDC" w:rsidR="006A69F1" w:rsidRPr="00EA0660" w:rsidRDefault="006A69F1" w:rsidP="00EA0660">
      <w:pPr>
        <w:numPr>
          <w:ilvl w:val="0"/>
          <w:numId w:val="39"/>
        </w:numPr>
        <w:rPr>
          <w:sz w:val="24"/>
          <w:szCs w:val="24"/>
        </w:rPr>
      </w:pPr>
      <w:r w:rsidRPr="006A69F1">
        <w:rPr>
          <w:sz w:val="24"/>
          <w:szCs w:val="24"/>
        </w:rPr>
        <w:t>AI agents that can trigger actions, access data, or interface with production systems must be isolated, logged, and reviewed periodically to confirm they operate within approved boundaries.</w:t>
      </w:r>
    </w:p>
    <w:p w14:paraId="77B137A2" w14:textId="77777777" w:rsidR="00EA0660" w:rsidRPr="00EA0660" w:rsidRDefault="00EA0660" w:rsidP="00EA0660">
      <w:pPr>
        <w:rPr>
          <w:sz w:val="24"/>
          <w:szCs w:val="24"/>
        </w:rPr>
      </w:pPr>
      <w:r w:rsidRPr="00EA0660">
        <w:rPr>
          <w:b/>
          <w:bCs/>
          <w:sz w:val="24"/>
          <w:szCs w:val="24"/>
        </w:rPr>
        <w:t>Respect intellectual property</w:t>
      </w:r>
    </w:p>
    <w:p w14:paraId="64B045F3" w14:textId="77777777" w:rsidR="00EA0660" w:rsidRPr="00EA0660" w:rsidRDefault="00EA0660" w:rsidP="00EA0660">
      <w:pPr>
        <w:numPr>
          <w:ilvl w:val="0"/>
          <w:numId w:val="40"/>
        </w:numPr>
        <w:rPr>
          <w:sz w:val="24"/>
          <w:szCs w:val="24"/>
        </w:rPr>
      </w:pPr>
      <w:r w:rsidRPr="00EA0660">
        <w:rPr>
          <w:sz w:val="24"/>
          <w:szCs w:val="24"/>
        </w:rPr>
        <w:t>Verify that any third-party content or data used in prompts or outputs is properly licensed.</w:t>
      </w:r>
    </w:p>
    <w:p w14:paraId="59785E1B" w14:textId="77777777" w:rsidR="00EA0660" w:rsidRPr="00EA0660" w:rsidRDefault="00EA0660" w:rsidP="00EA0660">
      <w:pPr>
        <w:numPr>
          <w:ilvl w:val="0"/>
          <w:numId w:val="40"/>
        </w:numPr>
        <w:rPr>
          <w:sz w:val="24"/>
          <w:szCs w:val="24"/>
        </w:rPr>
      </w:pPr>
      <w:r w:rsidRPr="00EA0660">
        <w:rPr>
          <w:sz w:val="24"/>
          <w:szCs w:val="24"/>
        </w:rPr>
        <w:t>Avoid reproducing copyrighted or trademarked material without rights.</w:t>
      </w:r>
    </w:p>
    <w:p w14:paraId="79BF220C" w14:textId="77777777" w:rsidR="00EA0660" w:rsidRPr="00EA0660" w:rsidRDefault="00EA0660" w:rsidP="00EA0660">
      <w:pPr>
        <w:numPr>
          <w:ilvl w:val="0"/>
          <w:numId w:val="40"/>
        </w:numPr>
        <w:rPr>
          <w:sz w:val="24"/>
          <w:szCs w:val="24"/>
        </w:rPr>
      </w:pPr>
      <w:r w:rsidRPr="00EA0660">
        <w:rPr>
          <w:sz w:val="24"/>
          <w:szCs w:val="24"/>
        </w:rPr>
        <w:t>Cite or attribute sources where applicable.</w:t>
      </w:r>
    </w:p>
    <w:p w14:paraId="348A2A4F" w14:textId="77777777" w:rsidR="00EA0660" w:rsidRPr="00EA0660" w:rsidRDefault="00EA0660" w:rsidP="00EA0660">
      <w:pPr>
        <w:rPr>
          <w:sz w:val="24"/>
          <w:szCs w:val="24"/>
        </w:rPr>
      </w:pPr>
      <w:r w:rsidRPr="00EA0660">
        <w:rPr>
          <w:b/>
          <w:bCs/>
          <w:sz w:val="24"/>
          <w:szCs w:val="24"/>
        </w:rPr>
        <w:t>Stay within approved tools</w:t>
      </w:r>
    </w:p>
    <w:p w14:paraId="3385ED98" w14:textId="77777777" w:rsidR="00EA0660" w:rsidRPr="00EA0660" w:rsidRDefault="00EA0660" w:rsidP="00EA0660">
      <w:pPr>
        <w:numPr>
          <w:ilvl w:val="0"/>
          <w:numId w:val="41"/>
        </w:numPr>
        <w:rPr>
          <w:sz w:val="24"/>
          <w:szCs w:val="24"/>
        </w:rPr>
      </w:pPr>
      <w:r w:rsidRPr="00EA0660">
        <w:rPr>
          <w:sz w:val="24"/>
          <w:szCs w:val="24"/>
        </w:rPr>
        <w:t>Use only AI tools authorised by your organisation and listed on the internal AI register.</w:t>
      </w:r>
    </w:p>
    <w:p w14:paraId="33F8B257" w14:textId="3C863654" w:rsidR="00EA0660" w:rsidRPr="00EA0660" w:rsidRDefault="00EA0660" w:rsidP="00EA0660">
      <w:pPr>
        <w:numPr>
          <w:ilvl w:val="0"/>
          <w:numId w:val="41"/>
        </w:numPr>
        <w:rPr>
          <w:sz w:val="24"/>
          <w:szCs w:val="24"/>
        </w:rPr>
      </w:pPr>
      <w:r w:rsidRPr="00EA0660">
        <w:rPr>
          <w:sz w:val="24"/>
          <w:szCs w:val="24"/>
        </w:rPr>
        <w:t xml:space="preserve">New plug-ins, browser extensions, </w:t>
      </w:r>
      <w:r w:rsidR="0073162C">
        <w:rPr>
          <w:sz w:val="24"/>
          <w:szCs w:val="24"/>
        </w:rPr>
        <w:t xml:space="preserve">AI agents, </w:t>
      </w:r>
      <w:r w:rsidRPr="00EA0660">
        <w:rPr>
          <w:sz w:val="24"/>
          <w:szCs w:val="24"/>
        </w:rPr>
        <w:t>or integrations must undergo a security and privacy review, with written approval from the</w:t>
      </w:r>
      <w:r w:rsidR="0085654D">
        <w:rPr>
          <w:sz w:val="24"/>
          <w:szCs w:val="24"/>
        </w:rPr>
        <w:t xml:space="preserve"> </w:t>
      </w:r>
      <w:r w:rsidRPr="00EA0660">
        <w:rPr>
          <w:sz w:val="24"/>
          <w:szCs w:val="24"/>
        </w:rPr>
        <w:t>IT owner.</w:t>
      </w:r>
    </w:p>
    <w:p w14:paraId="66DE9071" w14:textId="77777777" w:rsidR="00EA0660" w:rsidRPr="00EA0660" w:rsidRDefault="00EA0660" w:rsidP="00EA0660">
      <w:pPr>
        <w:rPr>
          <w:sz w:val="24"/>
          <w:szCs w:val="24"/>
        </w:rPr>
      </w:pPr>
      <w:r w:rsidRPr="00EA0660">
        <w:rPr>
          <w:b/>
          <w:bCs/>
          <w:sz w:val="24"/>
          <w:szCs w:val="24"/>
        </w:rPr>
        <w:t>Report issues promptly</w:t>
      </w:r>
    </w:p>
    <w:p w14:paraId="03581AEB" w14:textId="77777777" w:rsidR="00EA0660" w:rsidRPr="00EA0660" w:rsidRDefault="00EA0660" w:rsidP="00EA0660">
      <w:pPr>
        <w:numPr>
          <w:ilvl w:val="0"/>
          <w:numId w:val="42"/>
        </w:numPr>
        <w:rPr>
          <w:sz w:val="24"/>
          <w:szCs w:val="24"/>
        </w:rPr>
      </w:pPr>
      <w:r w:rsidRPr="00EA0660">
        <w:rPr>
          <w:sz w:val="24"/>
          <w:szCs w:val="24"/>
        </w:rPr>
        <w:t>Report suspected data leaks, harmful outputs, or unusual AI behaviour within 24 hours to your Privacy and Security Officers.</w:t>
      </w:r>
    </w:p>
    <w:p w14:paraId="660D5102" w14:textId="77777777" w:rsidR="00EA0660" w:rsidRPr="00EA0660" w:rsidRDefault="00EA0660" w:rsidP="00EA0660">
      <w:pPr>
        <w:numPr>
          <w:ilvl w:val="0"/>
          <w:numId w:val="42"/>
        </w:numPr>
        <w:rPr>
          <w:sz w:val="24"/>
          <w:szCs w:val="24"/>
        </w:rPr>
      </w:pPr>
      <w:r w:rsidRPr="00EA0660">
        <w:rPr>
          <w:sz w:val="24"/>
          <w:szCs w:val="24"/>
        </w:rPr>
        <w:t>Follow your organisation’s Cyber Incident Response Plan for containment and escalation.</w:t>
      </w:r>
    </w:p>
    <w:p w14:paraId="27E996F0" w14:textId="77777777" w:rsidR="00EA0660" w:rsidRPr="00EA0660" w:rsidRDefault="00EA0660" w:rsidP="00EA0660">
      <w:pPr>
        <w:rPr>
          <w:sz w:val="24"/>
          <w:szCs w:val="24"/>
        </w:rPr>
      </w:pPr>
      <w:r w:rsidRPr="00EA0660">
        <w:rPr>
          <w:b/>
          <w:bCs/>
          <w:sz w:val="24"/>
          <w:szCs w:val="24"/>
        </w:rPr>
        <w:t>Keep skills current</w:t>
      </w:r>
    </w:p>
    <w:p w14:paraId="47504D87" w14:textId="4FF3740F" w:rsidR="00EA0660" w:rsidRPr="00EA0660" w:rsidRDefault="00EA0660" w:rsidP="00EA0660">
      <w:pPr>
        <w:numPr>
          <w:ilvl w:val="0"/>
          <w:numId w:val="43"/>
        </w:numPr>
        <w:rPr>
          <w:sz w:val="24"/>
          <w:szCs w:val="24"/>
        </w:rPr>
      </w:pPr>
      <w:r w:rsidRPr="00EA0660">
        <w:rPr>
          <w:sz w:val="24"/>
          <w:szCs w:val="24"/>
        </w:rPr>
        <w:t xml:space="preserve">Complete </w:t>
      </w:r>
      <w:r w:rsidR="007C07CC">
        <w:rPr>
          <w:sz w:val="24"/>
          <w:szCs w:val="24"/>
        </w:rPr>
        <w:t>monthly/quarterly/</w:t>
      </w:r>
      <w:r w:rsidRPr="00EA0660">
        <w:rPr>
          <w:sz w:val="24"/>
          <w:szCs w:val="24"/>
        </w:rPr>
        <w:t xml:space="preserve">annual AI </w:t>
      </w:r>
      <w:r w:rsidR="007C07CC">
        <w:rPr>
          <w:sz w:val="24"/>
          <w:szCs w:val="24"/>
        </w:rPr>
        <w:t xml:space="preserve">security </w:t>
      </w:r>
      <w:r w:rsidRPr="00EA0660">
        <w:rPr>
          <w:sz w:val="24"/>
          <w:szCs w:val="24"/>
        </w:rPr>
        <w:t>awareness training.</w:t>
      </w:r>
    </w:p>
    <w:p w14:paraId="6EBB13CC" w14:textId="77777777" w:rsidR="00EA0660" w:rsidRPr="00EA0660" w:rsidRDefault="00EA0660" w:rsidP="00EA0660">
      <w:pPr>
        <w:numPr>
          <w:ilvl w:val="0"/>
          <w:numId w:val="43"/>
        </w:numPr>
        <w:rPr>
          <w:sz w:val="24"/>
          <w:szCs w:val="24"/>
        </w:rPr>
      </w:pPr>
      <w:r w:rsidRPr="00EA0660">
        <w:rPr>
          <w:sz w:val="24"/>
          <w:szCs w:val="24"/>
        </w:rPr>
        <w:t>Developers, analysts, and communications staff must also complete role-specific sessions on prompting, bias, governance, and responsible use.</w:t>
      </w:r>
    </w:p>
    <w:p w14:paraId="19F37E8F" w14:textId="77777777" w:rsidR="00EA0660" w:rsidRPr="00EA0660" w:rsidRDefault="00EA0660" w:rsidP="00EA0660">
      <w:pPr>
        <w:numPr>
          <w:ilvl w:val="0"/>
          <w:numId w:val="43"/>
        </w:numPr>
        <w:rPr>
          <w:sz w:val="24"/>
          <w:szCs w:val="24"/>
        </w:rPr>
      </w:pPr>
      <w:r w:rsidRPr="00EA0660">
        <w:rPr>
          <w:sz w:val="24"/>
          <w:szCs w:val="24"/>
        </w:rPr>
        <w:lastRenderedPageBreak/>
        <w:t>Review AI-related risks annually as part of your ongoing cybersecurity and privacy programme.</w:t>
      </w:r>
    </w:p>
    <w:p w14:paraId="3925E4C9" w14:textId="1B4FF0A2" w:rsidR="00B569E4" w:rsidRDefault="00EA0660" w:rsidP="003A2478">
      <w:pPr>
        <w:rPr>
          <w:sz w:val="24"/>
          <w:szCs w:val="24"/>
        </w:rPr>
      </w:pPr>
      <w:r w:rsidRPr="00EA0660">
        <w:rPr>
          <w:b/>
          <w:bCs/>
          <w:sz w:val="24"/>
          <w:szCs w:val="24"/>
        </w:rPr>
        <w:t>Note from Layer3</w:t>
      </w:r>
      <w:r w:rsidRPr="00EA0660">
        <w:rPr>
          <w:sz w:val="24"/>
          <w:szCs w:val="24"/>
        </w:rPr>
        <w:br/>
        <w:t>AI can deliver powerful efficiency gains when governed responsibly. Layer3 recommends a “human in the loop” approach</w:t>
      </w:r>
      <w:r w:rsidR="00A050E5">
        <w:rPr>
          <w:sz w:val="24"/>
          <w:szCs w:val="24"/>
        </w:rPr>
        <w:t xml:space="preserve">, </w:t>
      </w:r>
      <w:r w:rsidRPr="00EA0660">
        <w:rPr>
          <w:sz w:val="24"/>
          <w:szCs w:val="24"/>
        </w:rPr>
        <w:t>combining automation with human validation</w:t>
      </w:r>
      <w:r w:rsidR="00A050E5">
        <w:rPr>
          <w:sz w:val="24"/>
          <w:szCs w:val="24"/>
        </w:rPr>
        <w:t xml:space="preserve"> </w:t>
      </w:r>
      <w:r w:rsidRPr="00EA0660">
        <w:rPr>
          <w:sz w:val="24"/>
          <w:szCs w:val="24"/>
        </w:rPr>
        <w:t>and clear policies on tool approval, transparency, and data handling.</w:t>
      </w:r>
      <w:r w:rsidRPr="00EA0660">
        <w:rPr>
          <w:sz w:val="24"/>
          <w:szCs w:val="24"/>
        </w:rPr>
        <w:br/>
        <w:t>Our team can assist with policy implementation, staff training, and integration of AI systems into your existing security and compliance frameworks.</w:t>
      </w:r>
      <w:r w:rsidR="00B569E4">
        <w:rPr>
          <w:sz w:val="24"/>
          <w:szCs w:val="24"/>
        </w:rPr>
        <w:br w:type="page"/>
      </w:r>
    </w:p>
    <w:p w14:paraId="48329B0F" w14:textId="77777777" w:rsidR="00B569E4" w:rsidRDefault="00B569E4" w:rsidP="00B569E4">
      <w:pPr>
        <w:pStyle w:val="Heading1"/>
      </w:pPr>
      <w:bookmarkStart w:id="9" w:name="_Toc211242419"/>
      <w:r w:rsidRPr="00B569E4">
        <w:lastRenderedPageBreak/>
        <w:t>Violations</w:t>
      </w:r>
      <w:bookmarkEnd w:id="9"/>
    </w:p>
    <w:p w14:paraId="4D213771" w14:textId="4ABC50AF" w:rsidR="00B569E4" w:rsidRDefault="00B569E4" w:rsidP="00B569E4">
      <w:pPr>
        <w:rPr>
          <w:sz w:val="24"/>
          <w:szCs w:val="24"/>
        </w:rPr>
      </w:pPr>
      <w:r w:rsidRPr="00B569E4">
        <w:rPr>
          <w:sz w:val="24"/>
          <w:szCs w:val="24"/>
        </w:rPr>
        <w:t xml:space="preserve">Violations of this policy may result in disciplinary action up to and including termination. Any instances of unauthorized or unethical AI use should be reported immediately to the relevant </w:t>
      </w:r>
      <w:r>
        <w:rPr>
          <w:sz w:val="24"/>
          <w:szCs w:val="24"/>
        </w:rPr>
        <w:t>manager.</w:t>
      </w:r>
    </w:p>
    <w:p w14:paraId="6F6972E1" w14:textId="77777777" w:rsidR="00B569E4" w:rsidRPr="00B569E4" w:rsidRDefault="00B569E4" w:rsidP="00B569E4">
      <w:pPr>
        <w:pStyle w:val="Heading1"/>
      </w:pPr>
      <w:bookmarkStart w:id="10" w:name="_Toc211242420"/>
      <w:r w:rsidRPr="00B569E4">
        <w:t>Review and Updates</w:t>
      </w:r>
      <w:bookmarkEnd w:id="10"/>
    </w:p>
    <w:p w14:paraId="62487F05" w14:textId="01623A98" w:rsidR="00EE2916" w:rsidRPr="00C037C4" w:rsidRDefault="00B569E4" w:rsidP="00C037C4">
      <w:pPr>
        <w:rPr>
          <w:sz w:val="40"/>
          <w:szCs w:val="32"/>
        </w:rPr>
      </w:pPr>
      <w:r w:rsidRPr="00B569E4">
        <w:rPr>
          <w:sz w:val="24"/>
          <w:szCs w:val="24"/>
        </w:rPr>
        <w:t>This policy will be reviewed annually or as deemed necessary due to technological advancements and changes in regulatory environments.</w:t>
      </w:r>
    </w:p>
    <w:p w14:paraId="6755955D" w14:textId="594FF4BD" w:rsidR="00EE2916" w:rsidRDefault="00EE2916">
      <w:pPr>
        <w:rPr>
          <w:sz w:val="24"/>
          <w:szCs w:val="24"/>
        </w:rPr>
      </w:pPr>
      <w:r>
        <w:rPr>
          <w:sz w:val="24"/>
          <w:szCs w:val="24"/>
        </w:rPr>
        <w:br w:type="page"/>
      </w:r>
    </w:p>
    <w:p w14:paraId="6B6CDC56" w14:textId="28636C8F" w:rsidR="00EE2916" w:rsidRDefault="00EE2916" w:rsidP="00EE2916">
      <w:pPr>
        <w:pStyle w:val="Heading1"/>
      </w:pPr>
      <w:bookmarkStart w:id="11" w:name="_Toc211242421"/>
      <w:r>
        <w:lastRenderedPageBreak/>
        <w:t>Appendix</w:t>
      </w:r>
      <w:bookmarkEnd w:id="11"/>
    </w:p>
    <w:p w14:paraId="08F51A98" w14:textId="77777777" w:rsidR="00EE2916" w:rsidRPr="00BA4891" w:rsidRDefault="00EE2916" w:rsidP="00EE2916">
      <w:pPr>
        <w:pStyle w:val="Heading2"/>
      </w:pPr>
      <w:bookmarkStart w:id="12" w:name="_Toc211242422"/>
      <w:r w:rsidRPr="00BA4891">
        <w:t>Legal &amp; Regulatory Requirements</w:t>
      </w:r>
      <w:bookmarkEnd w:id="12"/>
    </w:p>
    <w:p w14:paraId="34EA5021" w14:textId="77777777" w:rsidR="00477930" w:rsidRPr="00477930" w:rsidRDefault="00477930" w:rsidP="00477930">
      <w:pPr>
        <w:rPr>
          <w:sz w:val="24"/>
          <w:szCs w:val="24"/>
        </w:rPr>
      </w:pPr>
      <w:r w:rsidRPr="00477930">
        <w:rPr>
          <w:b/>
          <w:bCs/>
          <w:sz w:val="24"/>
          <w:szCs w:val="24"/>
        </w:rPr>
        <w:t>Privacy Act 2020 (NZ)</w:t>
      </w:r>
      <w:r w:rsidRPr="00477930">
        <w:rPr>
          <w:sz w:val="24"/>
          <w:szCs w:val="24"/>
        </w:rPr>
        <w:br/>
        <w:t xml:space="preserve">Applies to all personal information collected, processed, or disclosed by AI systems. Includes </w:t>
      </w:r>
      <w:r w:rsidRPr="00477930">
        <w:rPr>
          <w:i/>
          <w:iCs/>
          <w:sz w:val="24"/>
          <w:szCs w:val="24"/>
        </w:rPr>
        <w:t>Privacy Principle 12</w:t>
      </w:r>
      <w:r w:rsidRPr="00477930">
        <w:rPr>
          <w:sz w:val="24"/>
          <w:szCs w:val="24"/>
        </w:rPr>
        <w:t xml:space="preserve"> on cross-border disclosure, requiring equivalent privacy safeguards for overseas data transfers.</w:t>
      </w:r>
    </w:p>
    <w:p w14:paraId="1C10C1C1" w14:textId="77777777" w:rsidR="00477930" w:rsidRPr="00477930" w:rsidRDefault="00477930" w:rsidP="00477930">
      <w:pPr>
        <w:rPr>
          <w:sz w:val="24"/>
          <w:szCs w:val="24"/>
        </w:rPr>
      </w:pPr>
      <w:r w:rsidRPr="00477930">
        <w:rPr>
          <w:b/>
          <w:bCs/>
          <w:sz w:val="24"/>
          <w:szCs w:val="24"/>
        </w:rPr>
        <w:t>Unsolicited Electronic Messages Act 2007</w:t>
      </w:r>
      <w:r w:rsidRPr="00477930">
        <w:rPr>
          <w:sz w:val="24"/>
          <w:szCs w:val="24"/>
        </w:rPr>
        <w:br/>
        <w:t>AI must not be used to send or generate unlawful commercial e-mails, messages, or marketing content without valid consent and unsubscribe options.</w:t>
      </w:r>
    </w:p>
    <w:p w14:paraId="49E5D2B1" w14:textId="77777777" w:rsidR="00477930" w:rsidRPr="00477930" w:rsidRDefault="00477930" w:rsidP="00477930">
      <w:pPr>
        <w:rPr>
          <w:sz w:val="24"/>
          <w:szCs w:val="24"/>
        </w:rPr>
      </w:pPr>
      <w:r w:rsidRPr="00477930">
        <w:rPr>
          <w:b/>
          <w:bCs/>
          <w:sz w:val="24"/>
          <w:szCs w:val="24"/>
        </w:rPr>
        <w:t>Copyright Act 1994</w:t>
      </w:r>
      <w:r w:rsidRPr="00477930">
        <w:rPr>
          <w:sz w:val="24"/>
          <w:szCs w:val="24"/>
        </w:rPr>
        <w:br/>
        <w:t>Protects creative and digital works. Ensure AI outputs respect third-party intellectual property rights and are original, licensed, or used under fair dealing.</w:t>
      </w:r>
    </w:p>
    <w:p w14:paraId="10D0B861" w14:textId="77777777" w:rsidR="00477930" w:rsidRPr="00477930" w:rsidRDefault="00477930" w:rsidP="00477930">
      <w:pPr>
        <w:rPr>
          <w:sz w:val="24"/>
          <w:szCs w:val="24"/>
        </w:rPr>
      </w:pPr>
      <w:r w:rsidRPr="00477930">
        <w:rPr>
          <w:b/>
          <w:bCs/>
          <w:sz w:val="24"/>
          <w:szCs w:val="24"/>
        </w:rPr>
        <w:t>Harmful Digital Communications Act 2015</w:t>
      </w:r>
      <w:r w:rsidRPr="00477930">
        <w:rPr>
          <w:sz w:val="24"/>
          <w:szCs w:val="24"/>
        </w:rPr>
        <w:br/>
        <w:t>Prohibits AI-generated or AI-assisted material that could be considered harassing, threatening, hateful, or otherwise harmful.</w:t>
      </w:r>
    </w:p>
    <w:p w14:paraId="323E202E" w14:textId="77777777" w:rsidR="00477930" w:rsidRPr="00477930" w:rsidRDefault="00477930" w:rsidP="00477930">
      <w:pPr>
        <w:rPr>
          <w:sz w:val="24"/>
          <w:szCs w:val="24"/>
        </w:rPr>
      </w:pPr>
      <w:r w:rsidRPr="00477930">
        <w:rPr>
          <w:b/>
          <w:bCs/>
          <w:sz w:val="24"/>
          <w:szCs w:val="24"/>
        </w:rPr>
        <w:t>Algorithm Charter for Aotearoa New Zealand</w:t>
      </w:r>
      <w:r w:rsidRPr="00477930">
        <w:rPr>
          <w:sz w:val="24"/>
          <w:szCs w:val="24"/>
        </w:rPr>
        <w:br/>
        <w:t>Serves as a best-practice benchmark for transparency, fairness, and human oversight when algorithms or AI systems materially affect individuals.</w:t>
      </w:r>
    </w:p>
    <w:p w14:paraId="14654E5E" w14:textId="425A2C25" w:rsidR="00477930" w:rsidRPr="00477930" w:rsidRDefault="00477930" w:rsidP="00477930">
      <w:pPr>
        <w:rPr>
          <w:sz w:val="24"/>
          <w:szCs w:val="24"/>
        </w:rPr>
      </w:pPr>
      <w:r w:rsidRPr="00477930">
        <w:rPr>
          <w:b/>
          <w:bCs/>
          <w:sz w:val="24"/>
          <w:szCs w:val="24"/>
        </w:rPr>
        <w:t>CERT NZ and New Zealand Information Security Manual (NZISM)</w:t>
      </w:r>
      <w:r w:rsidRPr="00477930">
        <w:rPr>
          <w:sz w:val="24"/>
          <w:szCs w:val="24"/>
        </w:rPr>
        <w:br/>
        <w:t>Establish cybersecurity baselines for AI system deployment, model integration, and cloud hosting. Ensure alignment with risk management practices defined by the Government Chief Information Security Officer (GCISO).</w:t>
      </w:r>
      <w:r w:rsidR="00891B65">
        <w:rPr>
          <w:sz w:val="24"/>
          <w:szCs w:val="24"/>
        </w:rPr>
        <w:t xml:space="preserve"> Note this is being changed to the National Cyber Security</w:t>
      </w:r>
      <w:r w:rsidR="000F36A4">
        <w:rPr>
          <w:sz w:val="24"/>
          <w:szCs w:val="24"/>
        </w:rPr>
        <w:t xml:space="preserve"> Centre (NCSC).</w:t>
      </w:r>
    </w:p>
    <w:p w14:paraId="2C31001F" w14:textId="77777777" w:rsidR="00926D18" w:rsidRDefault="00477930" w:rsidP="00477930">
      <w:pPr>
        <w:rPr>
          <w:b/>
          <w:bCs/>
          <w:sz w:val="24"/>
          <w:szCs w:val="24"/>
        </w:rPr>
      </w:pPr>
      <w:r w:rsidRPr="00477930">
        <w:rPr>
          <w:b/>
          <w:bCs/>
          <w:sz w:val="24"/>
          <w:szCs w:val="24"/>
        </w:rPr>
        <w:t>Emerging Frameworks (for awareness)</w:t>
      </w:r>
    </w:p>
    <w:p w14:paraId="0082189D" w14:textId="77777777" w:rsidR="00926D18" w:rsidRDefault="00477930" w:rsidP="00926D18">
      <w:pPr>
        <w:pStyle w:val="ListParagraph"/>
        <w:numPr>
          <w:ilvl w:val="0"/>
          <w:numId w:val="44"/>
        </w:numPr>
        <w:rPr>
          <w:sz w:val="24"/>
          <w:szCs w:val="24"/>
        </w:rPr>
      </w:pPr>
      <w:r w:rsidRPr="00A150EC">
        <w:rPr>
          <w:b/>
          <w:bCs/>
          <w:i/>
          <w:iCs/>
          <w:sz w:val="24"/>
          <w:szCs w:val="24"/>
        </w:rPr>
        <w:t>EU AI Act (2024)</w:t>
      </w:r>
      <w:r w:rsidRPr="00926D18">
        <w:rPr>
          <w:sz w:val="24"/>
          <w:szCs w:val="24"/>
        </w:rPr>
        <w:t xml:space="preserve"> – Expected to influence NZ and global AI risk classifications, transparency, and data requirements.</w:t>
      </w:r>
    </w:p>
    <w:p w14:paraId="479F1A0B" w14:textId="77777777" w:rsidR="00A150EC" w:rsidRDefault="00477930" w:rsidP="00926D18">
      <w:pPr>
        <w:pStyle w:val="ListParagraph"/>
        <w:numPr>
          <w:ilvl w:val="0"/>
          <w:numId w:val="44"/>
        </w:numPr>
        <w:rPr>
          <w:sz w:val="24"/>
          <w:szCs w:val="24"/>
        </w:rPr>
      </w:pPr>
      <w:r w:rsidRPr="00A150EC">
        <w:rPr>
          <w:b/>
          <w:bCs/>
          <w:i/>
          <w:iCs/>
          <w:sz w:val="24"/>
          <w:szCs w:val="24"/>
        </w:rPr>
        <w:t>OECD AI Principles</w:t>
      </w:r>
      <w:r w:rsidRPr="00926D18">
        <w:rPr>
          <w:sz w:val="24"/>
          <w:szCs w:val="24"/>
        </w:rPr>
        <w:t xml:space="preserve"> – Promote trustworthy, human-centred AI and ethical governance.</w:t>
      </w:r>
    </w:p>
    <w:p w14:paraId="0D7C34D5" w14:textId="6A0E74AE" w:rsidR="00477930" w:rsidRPr="00926D18" w:rsidRDefault="00477930" w:rsidP="00926D18">
      <w:pPr>
        <w:pStyle w:val="ListParagraph"/>
        <w:numPr>
          <w:ilvl w:val="0"/>
          <w:numId w:val="44"/>
        </w:numPr>
        <w:rPr>
          <w:sz w:val="24"/>
          <w:szCs w:val="24"/>
        </w:rPr>
      </w:pPr>
      <w:r w:rsidRPr="00A150EC">
        <w:rPr>
          <w:b/>
          <w:bCs/>
          <w:i/>
          <w:iCs/>
          <w:sz w:val="24"/>
          <w:szCs w:val="24"/>
        </w:rPr>
        <w:t>NIST AI Risk Management Framework (US)</w:t>
      </w:r>
      <w:r w:rsidRPr="00926D18">
        <w:rPr>
          <w:sz w:val="24"/>
          <w:szCs w:val="24"/>
        </w:rPr>
        <w:t xml:space="preserve"> – Provides practical controls for identifying, measuring, and mitigating AI-related risks.</w:t>
      </w:r>
    </w:p>
    <w:p w14:paraId="3A73D668" w14:textId="77777777" w:rsidR="00EE2916" w:rsidRDefault="00EE2916" w:rsidP="00B569E4">
      <w:pPr>
        <w:rPr>
          <w:sz w:val="24"/>
          <w:szCs w:val="24"/>
        </w:rPr>
      </w:pPr>
    </w:p>
    <w:sectPr w:rsidR="00EE2916" w:rsidSect="003C3E72">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20D57" w14:textId="77777777" w:rsidR="009A7500" w:rsidRDefault="009A7500" w:rsidP="00223D17">
      <w:pPr>
        <w:spacing w:after="0" w:line="240" w:lineRule="auto"/>
      </w:pPr>
      <w:r>
        <w:separator/>
      </w:r>
    </w:p>
  </w:endnote>
  <w:endnote w:type="continuationSeparator" w:id="0">
    <w:p w14:paraId="1685284C" w14:textId="77777777" w:rsidR="009A7500" w:rsidRDefault="009A7500" w:rsidP="00223D17">
      <w:pPr>
        <w:spacing w:after="0" w:line="240" w:lineRule="auto"/>
      </w:pPr>
      <w:r>
        <w:continuationSeparator/>
      </w:r>
    </w:p>
  </w:endnote>
  <w:endnote w:type="continuationNotice" w:id="1">
    <w:p w14:paraId="5EC9F892" w14:textId="77777777" w:rsidR="009A7500" w:rsidRDefault="009A75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2456FAA-F3A4-4E23-B845-FCA29970FD62}"/>
    <w:embedBold r:id="rId2" w:fontKey="{BDC20B89-FBE3-40A8-8596-FE92A1B839E5}"/>
    <w:embedItalic r:id="rId3" w:fontKey="{CBFF8612-6D23-42B4-85CA-4A6468786F1A}"/>
    <w:embedBoldItalic r:id="rId4" w:fontKey="{242A89DB-D302-4575-AD4E-B246C0B0229F}"/>
  </w:font>
  <w:font w:name="Roboto">
    <w:altName w:val="Arial"/>
    <w:panose1 w:val="02000000000000000000"/>
    <w:charset w:val="00"/>
    <w:family w:val="auto"/>
    <w:pitch w:val="variable"/>
    <w:sig w:usb0="E00002FF" w:usb1="5000205B" w:usb2="00000020" w:usb3="00000000" w:csb0="0000019F" w:csb1="00000000"/>
    <w:embedRegular r:id="rId5" w:fontKey="{913D256D-9C7E-4189-A242-A7B6FF61CC37}"/>
    <w:embedBold r:id="rId6" w:fontKey="{619FD6DE-766F-4FBE-B98B-A79562876B2E}"/>
    <w:embedItalic r:id="rId7" w:fontKey="{F6147B78-A9CE-46C2-BEC7-7F72184BB261}"/>
    <w:embedBoldItalic r:id="rId8" w:fontKey="{D3749F2E-472B-4020-BBEB-777EB3D10A95}"/>
  </w:font>
  <w:font w:name="Malgun Gothic">
    <w:panose1 w:val="020B0503020000020004"/>
    <w:charset w:val="81"/>
    <w:family w:val="swiss"/>
    <w:pitch w:val="variable"/>
    <w:sig w:usb0="9000002F" w:usb1="29D77CFB" w:usb2="00000012" w:usb3="00000000" w:csb0="00080001" w:csb1="00000000"/>
  </w:font>
  <w:font w:name="Anton">
    <w:altName w:val="Calibri"/>
    <w:charset w:val="00"/>
    <w:family w:val="auto"/>
    <w:pitch w:val="variable"/>
    <w:sig w:usb0="A00000FF" w:usb1="4000207B" w:usb2="00000000" w:usb3="00000000" w:csb0="00000193" w:csb1="00000000"/>
    <w:embedRegular r:id="rId9" w:fontKey="{19E8C86B-0D54-48B5-B9F4-4AABBADAD7E8}"/>
  </w:font>
  <w:font w:name="Roboto Light">
    <w:altName w:val="Arial"/>
    <w:charset w:val="00"/>
    <w:family w:val="auto"/>
    <w:pitch w:val="variable"/>
    <w:sig w:usb0="E0000AFF" w:usb1="5000217F" w:usb2="00000021" w:usb3="00000000" w:csb0="0000019F" w:csb1="00000000"/>
    <w:embedRegular r:id="rId10" w:fontKey="{85A9823A-E0A3-466E-8CAF-82D64C6E1239}"/>
    <w:embedItalic r:id="rId11" w:fontKey="{4C827AA0-3711-4E8F-A483-4C3BB354450D}"/>
  </w:font>
  <w:font w:name="Calibri Light">
    <w:panose1 w:val="020F0302020204030204"/>
    <w:charset w:val="00"/>
    <w:family w:val="swiss"/>
    <w:pitch w:val="variable"/>
    <w:sig w:usb0="E4002EFF" w:usb1="C200247B" w:usb2="00000009" w:usb3="00000000" w:csb0="000001FF" w:csb1="00000000"/>
    <w:embedRegular r:id="rId12" w:fontKey="{E6F2EEA5-3C8B-453B-A0CB-1E3EC2D0A9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0F3F" w14:textId="77777777" w:rsidR="006968A3" w:rsidRPr="00F96ACA" w:rsidRDefault="006968A3">
    <w:pPr>
      <w:pStyle w:val="Footer"/>
      <w:jc w:val="center"/>
      <w:rPr>
        <w:caps/>
        <w:noProof/>
        <w:color w:val="ED4728"/>
      </w:rPr>
    </w:pPr>
    <w:r w:rsidRPr="00F96ACA">
      <w:rPr>
        <w:caps/>
        <w:color w:val="ED4728"/>
      </w:rPr>
      <w:fldChar w:fldCharType="begin"/>
    </w:r>
    <w:r w:rsidRPr="00F96ACA">
      <w:rPr>
        <w:caps/>
        <w:color w:val="ED4728"/>
      </w:rPr>
      <w:instrText xml:space="preserve"> PAGE   \* MERGEFORMAT </w:instrText>
    </w:r>
    <w:r w:rsidRPr="00F96ACA">
      <w:rPr>
        <w:caps/>
        <w:color w:val="ED4728"/>
      </w:rPr>
      <w:fldChar w:fldCharType="separate"/>
    </w:r>
    <w:r w:rsidRPr="00F96ACA">
      <w:rPr>
        <w:caps/>
        <w:noProof/>
        <w:color w:val="ED4728"/>
      </w:rPr>
      <w:t>2</w:t>
    </w:r>
    <w:r w:rsidRPr="00F96ACA">
      <w:rPr>
        <w:caps/>
        <w:noProof/>
        <w:color w:val="ED4728"/>
      </w:rPr>
      <w:fldChar w:fldCharType="end"/>
    </w:r>
  </w:p>
  <w:p w14:paraId="61C7950E" w14:textId="77777777" w:rsidR="006968A3" w:rsidRDefault="00696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D2D62" w14:textId="77777777" w:rsidR="009A7500" w:rsidRDefault="009A7500" w:rsidP="00223D17">
      <w:pPr>
        <w:spacing w:after="0" w:line="240" w:lineRule="auto"/>
      </w:pPr>
      <w:r>
        <w:separator/>
      </w:r>
    </w:p>
  </w:footnote>
  <w:footnote w:type="continuationSeparator" w:id="0">
    <w:p w14:paraId="2A7A0439" w14:textId="77777777" w:rsidR="009A7500" w:rsidRDefault="009A7500" w:rsidP="00223D17">
      <w:pPr>
        <w:spacing w:after="0" w:line="240" w:lineRule="auto"/>
      </w:pPr>
      <w:r>
        <w:continuationSeparator/>
      </w:r>
    </w:p>
  </w:footnote>
  <w:footnote w:type="continuationNotice" w:id="1">
    <w:p w14:paraId="05757318" w14:textId="77777777" w:rsidR="009A7500" w:rsidRDefault="009A75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1649" w14:textId="24035668" w:rsidR="00223D17" w:rsidRDefault="00C57D0E">
    <w:pPr>
      <w:pStyle w:val="Header"/>
    </w:pPr>
    <w:r>
      <w:rPr>
        <w:noProof/>
      </w:rPr>
      <mc:AlternateContent>
        <mc:Choice Requires="wps">
          <w:drawing>
            <wp:anchor distT="0" distB="0" distL="114300" distR="114300" simplePos="0" relativeHeight="251658240" behindDoc="1" locked="0" layoutInCell="1" allowOverlap="1" wp14:anchorId="7905C3E8" wp14:editId="2F1694BF">
              <wp:simplePos x="0" y="0"/>
              <wp:positionH relativeFrom="page">
                <wp:align>right</wp:align>
              </wp:positionH>
              <wp:positionV relativeFrom="paragraph">
                <wp:posOffset>-432327</wp:posOffset>
              </wp:positionV>
              <wp:extent cx="10670876" cy="1234440"/>
              <wp:effectExtent l="0" t="0" r="0" b="3810"/>
              <wp:wrapNone/>
              <wp:docPr id="1" name="Rectangle 1"/>
              <wp:cNvGraphicFramePr/>
              <a:graphic xmlns:a="http://schemas.openxmlformats.org/drawingml/2006/main">
                <a:graphicData uri="http://schemas.microsoft.com/office/word/2010/wordprocessingShape">
                  <wps:wsp>
                    <wps:cNvSpPr/>
                    <wps:spPr>
                      <a:xfrm>
                        <a:off x="0" y="0"/>
                        <a:ext cx="10670876" cy="1234440"/>
                      </a:xfrm>
                      <a:prstGeom prst="rect">
                        <a:avLst/>
                      </a:prstGeom>
                      <a:solidFill>
                        <a:srgbClr val="ED47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868BF8" id="Rectangle 1" o:spid="_x0000_s1026" style="position:absolute;margin-left:789.05pt;margin-top:-34.05pt;width:840.25pt;height:97.2pt;z-index:-25165824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" fillcolor="#ed4729" stroked="f" strokeweight="1pt">
              <w10:wrap anchorx="page"/>
            </v:rect>
          </w:pict>
        </mc:Fallback>
      </mc:AlternateContent>
    </w:r>
    <w:r w:rsidR="00B7739B">
      <w:rPr>
        <w:noProof/>
      </w:rPr>
      <w:drawing>
        <wp:anchor distT="0" distB="0" distL="114300" distR="114300" simplePos="0" relativeHeight="251658241" behindDoc="0" locked="0" layoutInCell="1" allowOverlap="1" wp14:anchorId="453BEA77" wp14:editId="04575947">
          <wp:simplePos x="0" y="0"/>
          <wp:positionH relativeFrom="margin">
            <wp:align>left</wp:align>
          </wp:positionH>
          <wp:positionV relativeFrom="page">
            <wp:posOffset>510540</wp:posOffset>
          </wp:positionV>
          <wp:extent cx="1524000" cy="2895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24000" cy="2895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638"/>
    <w:multiLevelType w:val="hybridMultilevel"/>
    <w:tmpl w:val="21FE6960"/>
    <w:lvl w:ilvl="0" w:tplc="CAE0A218">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1FD7746"/>
    <w:multiLevelType w:val="hybridMultilevel"/>
    <w:tmpl w:val="F6C45F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2070777"/>
    <w:multiLevelType w:val="multilevel"/>
    <w:tmpl w:val="1CA6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C9711F"/>
    <w:multiLevelType w:val="hybridMultilevel"/>
    <w:tmpl w:val="A630F79A"/>
    <w:lvl w:ilvl="0" w:tplc="01C8B10C">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910668F"/>
    <w:multiLevelType w:val="hybridMultilevel"/>
    <w:tmpl w:val="ED0C69EA"/>
    <w:lvl w:ilvl="0" w:tplc="94122130">
      <w:start w:val="1"/>
      <w:numFmt w:val="decimal"/>
      <w:lvlText w:val="%1."/>
      <w:lvlJc w:val="left"/>
      <w:pPr>
        <w:ind w:left="720"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B184F5F"/>
    <w:multiLevelType w:val="multilevel"/>
    <w:tmpl w:val="77406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403A7"/>
    <w:multiLevelType w:val="multilevel"/>
    <w:tmpl w:val="B31A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34802"/>
    <w:multiLevelType w:val="hybridMultilevel"/>
    <w:tmpl w:val="2E1E8ADA"/>
    <w:lvl w:ilvl="0" w:tplc="64E2D2B0">
      <w:numFmt w:val="bullet"/>
      <w:lvlText w:val="-"/>
      <w:lvlJc w:val="left"/>
      <w:pPr>
        <w:ind w:left="720" w:hanging="360"/>
      </w:pPr>
      <w:rPr>
        <w:rFonts w:ascii="Roboto" w:eastAsiaTheme="minorHAnsi" w:hAnsi="Roboto"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5F27C07"/>
    <w:multiLevelType w:val="multilevel"/>
    <w:tmpl w:val="CE0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EE3EA5"/>
    <w:multiLevelType w:val="hybridMultilevel"/>
    <w:tmpl w:val="999EE3B8"/>
    <w:lvl w:ilvl="0" w:tplc="16F06880">
      <w:start w:val="6"/>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7022D2A"/>
    <w:multiLevelType w:val="hybridMultilevel"/>
    <w:tmpl w:val="CC1253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9956A28"/>
    <w:multiLevelType w:val="multilevel"/>
    <w:tmpl w:val="B11A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0C5039"/>
    <w:multiLevelType w:val="hybridMultilevel"/>
    <w:tmpl w:val="DBF609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C3A5745"/>
    <w:multiLevelType w:val="multilevel"/>
    <w:tmpl w:val="5BE8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970C33"/>
    <w:multiLevelType w:val="multilevel"/>
    <w:tmpl w:val="7148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A2817"/>
    <w:multiLevelType w:val="multilevel"/>
    <w:tmpl w:val="8396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4C7048"/>
    <w:multiLevelType w:val="hybridMultilevel"/>
    <w:tmpl w:val="ABD0CD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1B11CF8"/>
    <w:multiLevelType w:val="hybridMultilevel"/>
    <w:tmpl w:val="21EE0A6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589095F"/>
    <w:multiLevelType w:val="hybridMultilevel"/>
    <w:tmpl w:val="D64E00A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80313C0"/>
    <w:multiLevelType w:val="multilevel"/>
    <w:tmpl w:val="D89A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A855A6"/>
    <w:multiLevelType w:val="multilevel"/>
    <w:tmpl w:val="2DC6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7B674A"/>
    <w:multiLevelType w:val="multilevel"/>
    <w:tmpl w:val="C25E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772FC2"/>
    <w:multiLevelType w:val="multilevel"/>
    <w:tmpl w:val="DDFA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A662C7"/>
    <w:multiLevelType w:val="hybridMultilevel"/>
    <w:tmpl w:val="0772DAEA"/>
    <w:lvl w:ilvl="0" w:tplc="D96CBED8">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D477BFD"/>
    <w:multiLevelType w:val="multilevel"/>
    <w:tmpl w:val="C3D8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2923E0"/>
    <w:multiLevelType w:val="multilevel"/>
    <w:tmpl w:val="19A6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F81B4D"/>
    <w:multiLevelType w:val="hybridMultilevel"/>
    <w:tmpl w:val="21EE0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A1601B"/>
    <w:multiLevelType w:val="hybridMultilevel"/>
    <w:tmpl w:val="24BA65E6"/>
    <w:lvl w:ilvl="0" w:tplc="C50266C6">
      <w:start w:val="2"/>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B583859"/>
    <w:multiLevelType w:val="multilevel"/>
    <w:tmpl w:val="C632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774AB1"/>
    <w:multiLevelType w:val="hybridMultilevel"/>
    <w:tmpl w:val="4A224F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5DD4AA2"/>
    <w:multiLevelType w:val="hybridMultilevel"/>
    <w:tmpl w:val="EA4CFCF4"/>
    <w:lvl w:ilvl="0" w:tplc="AA66AB3E">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B3B3D09"/>
    <w:multiLevelType w:val="multilevel"/>
    <w:tmpl w:val="93DC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913E50"/>
    <w:multiLevelType w:val="hybridMultilevel"/>
    <w:tmpl w:val="6C4AB35A"/>
    <w:lvl w:ilvl="0" w:tplc="2ADCB1A4">
      <w:start w:val="1"/>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FC971B6"/>
    <w:multiLevelType w:val="multilevel"/>
    <w:tmpl w:val="6C32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A2E72"/>
    <w:multiLevelType w:val="multilevel"/>
    <w:tmpl w:val="068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1B6060"/>
    <w:multiLevelType w:val="hybridMultilevel"/>
    <w:tmpl w:val="D102F1B4"/>
    <w:lvl w:ilvl="0" w:tplc="B1FEE542">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AC14B6D"/>
    <w:multiLevelType w:val="hybridMultilevel"/>
    <w:tmpl w:val="C900B6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6B55194"/>
    <w:multiLevelType w:val="hybridMultilevel"/>
    <w:tmpl w:val="53184C36"/>
    <w:lvl w:ilvl="0" w:tplc="9BA8F060">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76E33B59"/>
    <w:multiLevelType w:val="multilevel"/>
    <w:tmpl w:val="2A2C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693827"/>
    <w:multiLevelType w:val="multilevel"/>
    <w:tmpl w:val="FC3A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1C0B05"/>
    <w:multiLevelType w:val="multilevel"/>
    <w:tmpl w:val="FE2E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B07607"/>
    <w:multiLevelType w:val="hybridMultilevel"/>
    <w:tmpl w:val="566CDC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F181AE5"/>
    <w:multiLevelType w:val="multilevel"/>
    <w:tmpl w:val="152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244DC6"/>
    <w:multiLevelType w:val="hybridMultilevel"/>
    <w:tmpl w:val="C3BA73DE"/>
    <w:lvl w:ilvl="0" w:tplc="294257E0">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955402807">
    <w:abstractNumId w:val="23"/>
  </w:num>
  <w:num w:numId="2" w16cid:durableId="617298556">
    <w:abstractNumId w:val="37"/>
  </w:num>
  <w:num w:numId="3" w16cid:durableId="572739465">
    <w:abstractNumId w:val="0"/>
  </w:num>
  <w:num w:numId="4" w16cid:durableId="1389453923">
    <w:abstractNumId w:val="43"/>
  </w:num>
  <w:num w:numId="5" w16cid:durableId="543098585">
    <w:abstractNumId w:val="27"/>
  </w:num>
  <w:num w:numId="6" w16cid:durableId="770974080">
    <w:abstractNumId w:val="35"/>
  </w:num>
  <w:num w:numId="7" w16cid:durableId="1639144722">
    <w:abstractNumId w:val="30"/>
  </w:num>
  <w:num w:numId="8" w16cid:durableId="416944289">
    <w:abstractNumId w:val="17"/>
  </w:num>
  <w:num w:numId="9" w16cid:durableId="533155430">
    <w:abstractNumId w:val="26"/>
  </w:num>
  <w:num w:numId="10" w16cid:durableId="1285841803">
    <w:abstractNumId w:val="32"/>
  </w:num>
  <w:num w:numId="11" w16cid:durableId="2101488952">
    <w:abstractNumId w:val="3"/>
  </w:num>
  <w:num w:numId="12" w16cid:durableId="1466774909">
    <w:abstractNumId w:val="7"/>
  </w:num>
  <w:num w:numId="13" w16cid:durableId="1252737140">
    <w:abstractNumId w:val="5"/>
  </w:num>
  <w:num w:numId="14" w16cid:durableId="1404525316">
    <w:abstractNumId w:val="34"/>
  </w:num>
  <w:num w:numId="15" w16cid:durableId="1949585543">
    <w:abstractNumId w:val="8"/>
  </w:num>
  <w:num w:numId="16" w16cid:durableId="560285592">
    <w:abstractNumId w:val="39"/>
  </w:num>
  <w:num w:numId="17" w16cid:durableId="1209731231">
    <w:abstractNumId w:val="19"/>
  </w:num>
  <w:num w:numId="18" w16cid:durableId="1569880689">
    <w:abstractNumId w:val="40"/>
  </w:num>
  <w:num w:numId="19" w16cid:durableId="517818662">
    <w:abstractNumId w:val="24"/>
  </w:num>
  <w:num w:numId="20" w16cid:durableId="2014185763">
    <w:abstractNumId w:val="2"/>
  </w:num>
  <w:num w:numId="21" w16cid:durableId="989285296">
    <w:abstractNumId w:val="11"/>
  </w:num>
  <w:num w:numId="22" w16cid:durableId="1900895223">
    <w:abstractNumId w:val="14"/>
  </w:num>
  <w:num w:numId="23" w16cid:durableId="1495798565">
    <w:abstractNumId w:val="12"/>
  </w:num>
  <w:num w:numId="24" w16cid:durableId="448741355">
    <w:abstractNumId w:val="29"/>
  </w:num>
  <w:num w:numId="25" w16cid:durableId="1298418762">
    <w:abstractNumId w:val="1"/>
  </w:num>
  <w:num w:numId="26" w16cid:durableId="353969878">
    <w:abstractNumId w:val="10"/>
  </w:num>
  <w:num w:numId="27" w16cid:durableId="1172060418">
    <w:abstractNumId w:val="16"/>
  </w:num>
  <w:num w:numId="28" w16cid:durableId="830216876">
    <w:abstractNumId w:val="36"/>
  </w:num>
  <w:num w:numId="29" w16cid:durableId="1965427528">
    <w:abstractNumId w:val="4"/>
  </w:num>
  <w:num w:numId="30" w16cid:durableId="228081832">
    <w:abstractNumId w:val="18"/>
  </w:num>
  <w:num w:numId="31" w16cid:durableId="455442157">
    <w:abstractNumId w:val="9"/>
  </w:num>
  <w:num w:numId="32" w16cid:durableId="288979318">
    <w:abstractNumId w:val="20"/>
  </w:num>
  <w:num w:numId="33" w16cid:durableId="397359629">
    <w:abstractNumId w:val="6"/>
  </w:num>
  <w:num w:numId="34" w16cid:durableId="1115104022">
    <w:abstractNumId w:val="42"/>
  </w:num>
  <w:num w:numId="35" w16cid:durableId="1774589790">
    <w:abstractNumId w:val="15"/>
  </w:num>
  <w:num w:numId="36" w16cid:durableId="562184641">
    <w:abstractNumId w:val="13"/>
  </w:num>
  <w:num w:numId="37" w16cid:durableId="250431504">
    <w:abstractNumId w:val="28"/>
  </w:num>
  <w:num w:numId="38" w16cid:durableId="1241214257">
    <w:abstractNumId w:val="33"/>
  </w:num>
  <w:num w:numId="39" w16cid:durableId="101918301">
    <w:abstractNumId w:val="25"/>
  </w:num>
  <w:num w:numId="40" w16cid:durableId="1574898846">
    <w:abstractNumId w:val="38"/>
  </w:num>
  <w:num w:numId="41" w16cid:durableId="516232512">
    <w:abstractNumId w:val="21"/>
  </w:num>
  <w:num w:numId="42" w16cid:durableId="885407735">
    <w:abstractNumId w:val="31"/>
  </w:num>
  <w:num w:numId="43" w16cid:durableId="1752701775">
    <w:abstractNumId w:val="22"/>
  </w:num>
  <w:num w:numId="44" w16cid:durableId="6382626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D17"/>
    <w:rsid w:val="000057DB"/>
    <w:rsid w:val="00005F00"/>
    <w:rsid w:val="000129F6"/>
    <w:rsid w:val="00030356"/>
    <w:rsid w:val="00032582"/>
    <w:rsid w:val="00033EE4"/>
    <w:rsid w:val="00034CD0"/>
    <w:rsid w:val="00035001"/>
    <w:rsid w:val="000363A9"/>
    <w:rsid w:val="00047614"/>
    <w:rsid w:val="000563D7"/>
    <w:rsid w:val="00064EB0"/>
    <w:rsid w:val="00067B03"/>
    <w:rsid w:val="00080D56"/>
    <w:rsid w:val="00081614"/>
    <w:rsid w:val="00084E18"/>
    <w:rsid w:val="00087B86"/>
    <w:rsid w:val="000A3C09"/>
    <w:rsid w:val="000B0A11"/>
    <w:rsid w:val="000B39AB"/>
    <w:rsid w:val="000B6926"/>
    <w:rsid w:val="000D2E77"/>
    <w:rsid w:val="000F0BE9"/>
    <w:rsid w:val="000F352E"/>
    <w:rsid w:val="000F36A4"/>
    <w:rsid w:val="000F6776"/>
    <w:rsid w:val="00105D77"/>
    <w:rsid w:val="00107ABA"/>
    <w:rsid w:val="00117ADC"/>
    <w:rsid w:val="001231BD"/>
    <w:rsid w:val="00125B38"/>
    <w:rsid w:val="00133B67"/>
    <w:rsid w:val="00135299"/>
    <w:rsid w:val="00140B0B"/>
    <w:rsid w:val="00142F11"/>
    <w:rsid w:val="00152656"/>
    <w:rsid w:val="00153B8A"/>
    <w:rsid w:val="001571AD"/>
    <w:rsid w:val="00160175"/>
    <w:rsid w:val="00160AED"/>
    <w:rsid w:val="00163BA0"/>
    <w:rsid w:val="00165D37"/>
    <w:rsid w:val="00174578"/>
    <w:rsid w:val="00175E9A"/>
    <w:rsid w:val="001A0F69"/>
    <w:rsid w:val="001A341F"/>
    <w:rsid w:val="001A36A3"/>
    <w:rsid w:val="001B23BB"/>
    <w:rsid w:val="001D170D"/>
    <w:rsid w:val="001D59F5"/>
    <w:rsid w:val="001D7730"/>
    <w:rsid w:val="001F020A"/>
    <w:rsid w:val="0020400D"/>
    <w:rsid w:val="00210AAA"/>
    <w:rsid w:val="0021186B"/>
    <w:rsid w:val="0021634A"/>
    <w:rsid w:val="002223D0"/>
    <w:rsid w:val="00223D17"/>
    <w:rsid w:val="00224153"/>
    <w:rsid w:val="002244FF"/>
    <w:rsid w:val="00227D7E"/>
    <w:rsid w:val="00231AF7"/>
    <w:rsid w:val="002470FF"/>
    <w:rsid w:val="002550A5"/>
    <w:rsid w:val="002607F9"/>
    <w:rsid w:val="0026140F"/>
    <w:rsid w:val="00275A49"/>
    <w:rsid w:val="0028412A"/>
    <w:rsid w:val="00284E62"/>
    <w:rsid w:val="00294789"/>
    <w:rsid w:val="002948F5"/>
    <w:rsid w:val="002A09C9"/>
    <w:rsid w:val="002A2544"/>
    <w:rsid w:val="002A26BD"/>
    <w:rsid w:val="002A5C65"/>
    <w:rsid w:val="002A7702"/>
    <w:rsid w:val="002B3DA0"/>
    <w:rsid w:val="002B46B6"/>
    <w:rsid w:val="002C6AB3"/>
    <w:rsid w:val="002D21F1"/>
    <w:rsid w:val="002D6B4A"/>
    <w:rsid w:val="002F5E56"/>
    <w:rsid w:val="0030001A"/>
    <w:rsid w:val="0030396B"/>
    <w:rsid w:val="00304F7F"/>
    <w:rsid w:val="00310FFC"/>
    <w:rsid w:val="00337180"/>
    <w:rsid w:val="00341A84"/>
    <w:rsid w:val="003469B2"/>
    <w:rsid w:val="00361ED7"/>
    <w:rsid w:val="003628A7"/>
    <w:rsid w:val="003654C6"/>
    <w:rsid w:val="00365CC6"/>
    <w:rsid w:val="00366B11"/>
    <w:rsid w:val="00375516"/>
    <w:rsid w:val="00381B8F"/>
    <w:rsid w:val="00383CA2"/>
    <w:rsid w:val="003851F2"/>
    <w:rsid w:val="0038591C"/>
    <w:rsid w:val="00391188"/>
    <w:rsid w:val="00393929"/>
    <w:rsid w:val="0039643B"/>
    <w:rsid w:val="00396E9C"/>
    <w:rsid w:val="003A2478"/>
    <w:rsid w:val="003A3D54"/>
    <w:rsid w:val="003A7A08"/>
    <w:rsid w:val="003B201A"/>
    <w:rsid w:val="003C3E72"/>
    <w:rsid w:val="003D6A11"/>
    <w:rsid w:val="003D7C7E"/>
    <w:rsid w:val="00421C00"/>
    <w:rsid w:val="00421F96"/>
    <w:rsid w:val="004253C6"/>
    <w:rsid w:val="004301E5"/>
    <w:rsid w:val="00430D57"/>
    <w:rsid w:val="00430E55"/>
    <w:rsid w:val="0043338F"/>
    <w:rsid w:val="0043579C"/>
    <w:rsid w:val="00436499"/>
    <w:rsid w:val="00440EA3"/>
    <w:rsid w:val="0044217B"/>
    <w:rsid w:val="00450D4F"/>
    <w:rsid w:val="00455F9A"/>
    <w:rsid w:val="0046132F"/>
    <w:rsid w:val="004720F6"/>
    <w:rsid w:val="00473832"/>
    <w:rsid w:val="00474268"/>
    <w:rsid w:val="0047549D"/>
    <w:rsid w:val="004778BA"/>
    <w:rsid w:val="00477930"/>
    <w:rsid w:val="00484C9B"/>
    <w:rsid w:val="004903FC"/>
    <w:rsid w:val="004926D3"/>
    <w:rsid w:val="004935A1"/>
    <w:rsid w:val="00493720"/>
    <w:rsid w:val="00497797"/>
    <w:rsid w:val="004A05D9"/>
    <w:rsid w:val="004A17F7"/>
    <w:rsid w:val="004B07A5"/>
    <w:rsid w:val="004B7460"/>
    <w:rsid w:val="004B79A0"/>
    <w:rsid w:val="004C6FCB"/>
    <w:rsid w:val="004D1D30"/>
    <w:rsid w:val="004D704D"/>
    <w:rsid w:val="004E0797"/>
    <w:rsid w:val="004E0B55"/>
    <w:rsid w:val="004E339D"/>
    <w:rsid w:val="004E3ACE"/>
    <w:rsid w:val="004E6BF1"/>
    <w:rsid w:val="004E797C"/>
    <w:rsid w:val="004E7D6D"/>
    <w:rsid w:val="00506B0C"/>
    <w:rsid w:val="00511FCC"/>
    <w:rsid w:val="005139DB"/>
    <w:rsid w:val="00513B3F"/>
    <w:rsid w:val="0053501E"/>
    <w:rsid w:val="0054295E"/>
    <w:rsid w:val="00557188"/>
    <w:rsid w:val="005574EA"/>
    <w:rsid w:val="005608C4"/>
    <w:rsid w:val="005636CB"/>
    <w:rsid w:val="00563BBF"/>
    <w:rsid w:val="005671C6"/>
    <w:rsid w:val="005674C7"/>
    <w:rsid w:val="00574802"/>
    <w:rsid w:val="00581B40"/>
    <w:rsid w:val="00592420"/>
    <w:rsid w:val="00594F92"/>
    <w:rsid w:val="005A5EEC"/>
    <w:rsid w:val="005A7A69"/>
    <w:rsid w:val="005B4811"/>
    <w:rsid w:val="005B6697"/>
    <w:rsid w:val="005D064A"/>
    <w:rsid w:val="005D2BBF"/>
    <w:rsid w:val="005E144E"/>
    <w:rsid w:val="006053A6"/>
    <w:rsid w:val="006171E9"/>
    <w:rsid w:val="00620DD6"/>
    <w:rsid w:val="006337D6"/>
    <w:rsid w:val="006369C9"/>
    <w:rsid w:val="00637E3D"/>
    <w:rsid w:val="00643EEE"/>
    <w:rsid w:val="00645621"/>
    <w:rsid w:val="00645E55"/>
    <w:rsid w:val="00646335"/>
    <w:rsid w:val="0064762D"/>
    <w:rsid w:val="0065317C"/>
    <w:rsid w:val="006535B4"/>
    <w:rsid w:val="00667580"/>
    <w:rsid w:val="00677036"/>
    <w:rsid w:val="006924AE"/>
    <w:rsid w:val="0069337C"/>
    <w:rsid w:val="006942AA"/>
    <w:rsid w:val="00694A1C"/>
    <w:rsid w:val="006968A3"/>
    <w:rsid w:val="006A69F1"/>
    <w:rsid w:val="006A6CE0"/>
    <w:rsid w:val="006B0548"/>
    <w:rsid w:val="006C2681"/>
    <w:rsid w:val="006D17AB"/>
    <w:rsid w:val="006D1D39"/>
    <w:rsid w:val="006D5C7E"/>
    <w:rsid w:val="006F2803"/>
    <w:rsid w:val="006F5914"/>
    <w:rsid w:val="006F65ED"/>
    <w:rsid w:val="007008C1"/>
    <w:rsid w:val="00701AAE"/>
    <w:rsid w:val="00703CD3"/>
    <w:rsid w:val="007072C8"/>
    <w:rsid w:val="007159F4"/>
    <w:rsid w:val="00723AF1"/>
    <w:rsid w:val="0073162C"/>
    <w:rsid w:val="007340EC"/>
    <w:rsid w:val="00735A28"/>
    <w:rsid w:val="00736C7D"/>
    <w:rsid w:val="007437FE"/>
    <w:rsid w:val="00767B0D"/>
    <w:rsid w:val="00780360"/>
    <w:rsid w:val="00786BC3"/>
    <w:rsid w:val="007A2569"/>
    <w:rsid w:val="007A29DD"/>
    <w:rsid w:val="007A390B"/>
    <w:rsid w:val="007A585C"/>
    <w:rsid w:val="007B344C"/>
    <w:rsid w:val="007B6763"/>
    <w:rsid w:val="007C07CC"/>
    <w:rsid w:val="007C5789"/>
    <w:rsid w:val="007E397C"/>
    <w:rsid w:val="007F2657"/>
    <w:rsid w:val="007F375E"/>
    <w:rsid w:val="00803391"/>
    <w:rsid w:val="00803849"/>
    <w:rsid w:val="00805C5A"/>
    <w:rsid w:val="00816D4A"/>
    <w:rsid w:val="0085122D"/>
    <w:rsid w:val="00852807"/>
    <w:rsid w:val="0085654D"/>
    <w:rsid w:val="00862279"/>
    <w:rsid w:val="00865EFB"/>
    <w:rsid w:val="00870083"/>
    <w:rsid w:val="00884529"/>
    <w:rsid w:val="00887F5A"/>
    <w:rsid w:val="0089171C"/>
    <w:rsid w:val="00891B65"/>
    <w:rsid w:val="008A0DCB"/>
    <w:rsid w:val="008C22C8"/>
    <w:rsid w:val="008C2C98"/>
    <w:rsid w:val="008D3830"/>
    <w:rsid w:val="008D4971"/>
    <w:rsid w:val="008E1309"/>
    <w:rsid w:val="008F1B8D"/>
    <w:rsid w:val="00900408"/>
    <w:rsid w:val="00903431"/>
    <w:rsid w:val="009050CE"/>
    <w:rsid w:val="00910FD6"/>
    <w:rsid w:val="00926D18"/>
    <w:rsid w:val="009327AB"/>
    <w:rsid w:val="0094272B"/>
    <w:rsid w:val="00944088"/>
    <w:rsid w:val="00947D1D"/>
    <w:rsid w:val="00953B7D"/>
    <w:rsid w:val="009542F3"/>
    <w:rsid w:val="00955962"/>
    <w:rsid w:val="009573FF"/>
    <w:rsid w:val="009576D5"/>
    <w:rsid w:val="00957877"/>
    <w:rsid w:val="00957994"/>
    <w:rsid w:val="00960424"/>
    <w:rsid w:val="00961148"/>
    <w:rsid w:val="00966C32"/>
    <w:rsid w:val="0097192C"/>
    <w:rsid w:val="00986EF0"/>
    <w:rsid w:val="00990B14"/>
    <w:rsid w:val="009A1395"/>
    <w:rsid w:val="009A6181"/>
    <w:rsid w:val="009A7500"/>
    <w:rsid w:val="009B40B0"/>
    <w:rsid w:val="009B59E5"/>
    <w:rsid w:val="009C1AD3"/>
    <w:rsid w:val="009C52A2"/>
    <w:rsid w:val="009C6A92"/>
    <w:rsid w:val="009C70A5"/>
    <w:rsid w:val="009D1669"/>
    <w:rsid w:val="009E274F"/>
    <w:rsid w:val="00A050E5"/>
    <w:rsid w:val="00A05A8E"/>
    <w:rsid w:val="00A10AD4"/>
    <w:rsid w:val="00A136E4"/>
    <w:rsid w:val="00A150EC"/>
    <w:rsid w:val="00A2122E"/>
    <w:rsid w:val="00A2314E"/>
    <w:rsid w:val="00A2567F"/>
    <w:rsid w:val="00A26CB6"/>
    <w:rsid w:val="00A27716"/>
    <w:rsid w:val="00A329F8"/>
    <w:rsid w:val="00A35E58"/>
    <w:rsid w:val="00A36904"/>
    <w:rsid w:val="00A41E2F"/>
    <w:rsid w:val="00A43651"/>
    <w:rsid w:val="00A5224E"/>
    <w:rsid w:val="00A53C8D"/>
    <w:rsid w:val="00A63A65"/>
    <w:rsid w:val="00A83C62"/>
    <w:rsid w:val="00A842D7"/>
    <w:rsid w:val="00A945D5"/>
    <w:rsid w:val="00A96C68"/>
    <w:rsid w:val="00AA01C8"/>
    <w:rsid w:val="00AA023B"/>
    <w:rsid w:val="00AA276A"/>
    <w:rsid w:val="00AA6378"/>
    <w:rsid w:val="00AB5421"/>
    <w:rsid w:val="00AB65C0"/>
    <w:rsid w:val="00AB720E"/>
    <w:rsid w:val="00AC7316"/>
    <w:rsid w:val="00AD0870"/>
    <w:rsid w:val="00AD13C8"/>
    <w:rsid w:val="00AD436B"/>
    <w:rsid w:val="00AD5D24"/>
    <w:rsid w:val="00AD7B27"/>
    <w:rsid w:val="00AD7D11"/>
    <w:rsid w:val="00AF3912"/>
    <w:rsid w:val="00B0634D"/>
    <w:rsid w:val="00B06428"/>
    <w:rsid w:val="00B06C9F"/>
    <w:rsid w:val="00B1486F"/>
    <w:rsid w:val="00B25E5D"/>
    <w:rsid w:val="00B31BA7"/>
    <w:rsid w:val="00B3431D"/>
    <w:rsid w:val="00B44D29"/>
    <w:rsid w:val="00B51BD8"/>
    <w:rsid w:val="00B569E4"/>
    <w:rsid w:val="00B64B4D"/>
    <w:rsid w:val="00B66C22"/>
    <w:rsid w:val="00B72BE4"/>
    <w:rsid w:val="00B72EA7"/>
    <w:rsid w:val="00B74FB5"/>
    <w:rsid w:val="00B7739B"/>
    <w:rsid w:val="00B81437"/>
    <w:rsid w:val="00B85EE4"/>
    <w:rsid w:val="00B9107E"/>
    <w:rsid w:val="00B91DB5"/>
    <w:rsid w:val="00B96B49"/>
    <w:rsid w:val="00B97F46"/>
    <w:rsid w:val="00BA4891"/>
    <w:rsid w:val="00BA4D24"/>
    <w:rsid w:val="00BB26B0"/>
    <w:rsid w:val="00BB297C"/>
    <w:rsid w:val="00BC6219"/>
    <w:rsid w:val="00BC65A9"/>
    <w:rsid w:val="00BD23F0"/>
    <w:rsid w:val="00BD33E7"/>
    <w:rsid w:val="00BD765C"/>
    <w:rsid w:val="00BE2365"/>
    <w:rsid w:val="00BE3211"/>
    <w:rsid w:val="00BE375D"/>
    <w:rsid w:val="00BE39FF"/>
    <w:rsid w:val="00BF6464"/>
    <w:rsid w:val="00C00686"/>
    <w:rsid w:val="00C02496"/>
    <w:rsid w:val="00C037C4"/>
    <w:rsid w:val="00C11FEB"/>
    <w:rsid w:val="00C30BC1"/>
    <w:rsid w:val="00C32028"/>
    <w:rsid w:val="00C405FC"/>
    <w:rsid w:val="00C45A5D"/>
    <w:rsid w:val="00C50655"/>
    <w:rsid w:val="00C539C6"/>
    <w:rsid w:val="00C5452F"/>
    <w:rsid w:val="00C56B3F"/>
    <w:rsid w:val="00C57D0E"/>
    <w:rsid w:val="00C60E02"/>
    <w:rsid w:val="00C613B4"/>
    <w:rsid w:val="00C62E4F"/>
    <w:rsid w:val="00C668EA"/>
    <w:rsid w:val="00C74DC5"/>
    <w:rsid w:val="00C827B5"/>
    <w:rsid w:val="00C91693"/>
    <w:rsid w:val="00C95886"/>
    <w:rsid w:val="00C95B1C"/>
    <w:rsid w:val="00CA2CA1"/>
    <w:rsid w:val="00CA3FB0"/>
    <w:rsid w:val="00CA4BA8"/>
    <w:rsid w:val="00CA7926"/>
    <w:rsid w:val="00CE15CF"/>
    <w:rsid w:val="00CE6E4A"/>
    <w:rsid w:val="00CF30AE"/>
    <w:rsid w:val="00D0053C"/>
    <w:rsid w:val="00D01A90"/>
    <w:rsid w:val="00D10803"/>
    <w:rsid w:val="00D17A3A"/>
    <w:rsid w:val="00D2291E"/>
    <w:rsid w:val="00D31FF4"/>
    <w:rsid w:val="00D32714"/>
    <w:rsid w:val="00D354A4"/>
    <w:rsid w:val="00D45271"/>
    <w:rsid w:val="00D51C63"/>
    <w:rsid w:val="00D64E41"/>
    <w:rsid w:val="00D726EC"/>
    <w:rsid w:val="00D83BAD"/>
    <w:rsid w:val="00D87D23"/>
    <w:rsid w:val="00DB4FE5"/>
    <w:rsid w:val="00DC523B"/>
    <w:rsid w:val="00DC5882"/>
    <w:rsid w:val="00DD449E"/>
    <w:rsid w:val="00DD4516"/>
    <w:rsid w:val="00DE1327"/>
    <w:rsid w:val="00DE1554"/>
    <w:rsid w:val="00DE1A0A"/>
    <w:rsid w:val="00DF40FA"/>
    <w:rsid w:val="00DF5974"/>
    <w:rsid w:val="00E02498"/>
    <w:rsid w:val="00E0309A"/>
    <w:rsid w:val="00E04EF2"/>
    <w:rsid w:val="00E053E9"/>
    <w:rsid w:val="00E15197"/>
    <w:rsid w:val="00E37213"/>
    <w:rsid w:val="00E4043E"/>
    <w:rsid w:val="00E407F6"/>
    <w:rsid w:val="00E53115"/>
    <w:rsid w:val="00E5370C"/>
    <w:rsid w:val="00E65ED3"/>
    <w:rsid w:val="00E76FEE"/>
    <w:rsid w:val="00E80735"/>
    <w:rsid w:val="00E83999"/>
    <w:rsid w:val="00E8476F"/>
    <w:rsid w:val="00EA0660"/>
    <w:rsid w:val="00EA1C6E"/>
    <w:rsid w:val="00EA450A"/>
    <w:rsid w:val="00EA4D4F"/>
    <w:rsid w:val="00EB6197"/>
    <w:rsid w:val="00ED55AF"/>
    <w:rsid w:val="00ED5F76"/>
    <w:rsid w:val="00EE2916"/>
    <w:rsid w:val="00EF0756"/>
    <w:rsid w:val="00F00A31"/>
    <w:rsid w:val="00F16BC7"/>
    <w:rsid w:val="00F17C34"/>
    <w:rsid w:val="00F23325"/>
    <w:rsid w:val="00F34334"/>
    <w:rsid w:val="00F4486D"/>
    <w:rsid w:val="00F67EFC"/>
    <w:rsid w:val="00F70CB0"/>
    <w:rsid w:val="00F70EEA"/>
    <w:rsid w:val="00F76AEB"/>
    <w:rsid w:val="00F8241E"/>
    <w:rsid w:val="00F85428"/>
    <w:rsid w:val="00F90415"/>
    <w:rsid w:val="00F94DA5"/>
    <w:rsid w:val="00F96ACA"/>
    <w:rsid w:val="00FA02AA"/>
    <w:rsid w:val="00FA1E46"/>
    <w:rsid w:val="00FA7789"/>
    <w:rsid w:val="00FB31A0"/>
    <w:rsid w:val="00FB31C5"/>
    <w:rsid w:val="00FB4B79"/>
    <w:rsid w:val="00FB4D43"/>
    <w:rsid w:val="00FD1F50"/>
    <w:rsid w:val="00FD7002"/>
    <w:rsid w:val="00FD7475"/>
    <w:rsid w:val="00FE5922"/>
    <w:rsid w:val="00FF032B"/>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D36E3"/>
  <w15:chartTrackingRefBased/>
  <w15:docId w15:val="{B59C228D-35DB-4F27-8120-E713F968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E55"/>
    <w:rPr>
      <w:rFonts w:ascii="Roboto" w:hAnsi="Roboto"/>
    </w:rPr>
  </w:style>
  <w:style w:type="paragraph" w:styleId="Heading1">
    <w:name w:val="heading 1"/>
    <w:basedOn w:val="Normal"/>
    <w:next w:val="Normal"/>
    <w:link w:val="Heading1Char"/>
    <w:uiPriority w:val="9"/>
    <w:qFormat/>
    <w:rsid w:val="006942AA"/>
    <w:pPr>
      <w:keepNext/>
      <w:keepLines/>
      <w:spacing w:before="240" w:after="0"/>
      <w:outlineLvl w:val="0"/>
    </w:pPr>
    <w:rPr>
      <w:rFonts w:eastAsiaTheme="majorEastAsia" w:cstheme="majorBidi"/>
      <w:color w:val="ED4728"/>
      <w:sz w:val="40"/>
      <w:szCs w:val="32"/>
    </w:rPr>
  </w:style>
  <w:style w:type="paragraph" w:styleId="Heading2">
    <w:name w:val="heading 2"/>
    <w:basedOn w:val="Normal"/>
    <w:next w:val="Normal"/>
    <w:link w:val="Heading2Char"/>
    <w:uiPriority w:val="9"/>
    <w:unhideWhenUsed/>
    <w:qFormat/>
    <w:rsid w:val="006942AA"/>
    <w:pPr>
      <w:keepNext/>
      <w:keepLines/>
      <w:spacing w:before="40" w:after="0"/>
      <w:outlineLvl w:val="1"/>
    </w:pPr>
    <w:rPr>
      <w:rFonts w:eastAsiaTheme="majorEastAsia" w:cstheme="majorBidi"/>
      <w:color w:val="ED4728"/>
      <w:sz w:val="24"/>
      <w:szCs w:val="26"/>
    </w:rPr>
  </w:style>
  <w:style w:type="paragraph" w:styleId="Heading3">
    <w:name w:val="heading 3"/>
    <w:basedOn w:val="Title"/>
    <w:next w:val="Normal"/>
    <w:link w:val="Heading3Char"/>
    <w:uiPriority w:val="9"/>
    <w:unhideWhenUsed/>
    <w:qFormat/>
    <w:rsid w:val="00B7739B"/>
    <w:pPr>
      <w:outlineLvl w:val="2"/>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B39AB"/>
    <w:pPr>
      <w:spacing w:after="0" w:line="240" w:lineRule="auto"/>
      <w:contextualSpacing/>
    </w:pPr>
    <w:rPr>
      <w:rFonts w:ascii="Anton" w:eastAsiaTheme="majorEastAsia" w:hAnsi="Anton" w:cstheme="majorBidi"/>
      <w:spacing w:val="-10"/>
      <w:kern w:val="28"/>
      <w:sz w:val="80"/>
      <w:szCs w:val="56"/>
    </w:rPr>
  </w:style>
  <w:style w:type="character" w:customStyle="1" w:styleId="TitleChar">
    <w:name w:val="Title Char"/>
    <w:basedOn w:val="DefaultParagraphFont"/>
    <w:link w:val="Title"/>
    <w:uiPriority w:val="10"/>
    <w:rsid w:val="000B39AB"/>
    <w:rPr>
      <w:rFonts w:ascii="Anton" w:eastAsiaTheme="majorEastAsia" w:hAnsi="Anton" w:cstheme="majorBidi"/>
      <w:spacing w:val="-10"/>
      <w:kern w:val="28"/>
      <w:sz w:val="80"/>
      <w:szCs w:val="56"/>
    </w:rPr>
  </w:style>
  <w:style w:type="character" w:customStyle="1" w:styleId="Heading1Char">
    <w:name w:val="Heading 1 Char"/>
    <w:basedOn w:val="DefaultParagraphFont"/>
    <w:link w:val="Heading1"/>
    <w:uiPriority w:val="9"/>
    <w:rsid w:val="006942AA"/>
    <w:rPr>
      <w:rFonts w:ascii="Roboto" w:eastAsiaTheme="majorEastAsia" w:hAnsi="Roboto" w:cstheme="majorBidi"/>
      <w:color w:val="ED4728"/>
      <w:sz w:val="40"/>
      <w:szCs w:val="32"/>
    </w:rPr>
  </w:style>
  <w:style w:type="character" w:customStyle="1" w:styleId="Heading2Char">
    <w:name w:val="Heading 2 Char"/>
    <w:basedOn w:val="DefaultParagraphFont"/>
    <w:link w:val="Heading2"/>
    <w:uiPriority w:val="9"/>
    <w:rsid w:val="006942AA"/>
    <w:rPr>
      <w:rFonts w:ascii="Roboto" w:eastAsiaTheme="majorEastAsia" w:hAnsi="Roboto" w:cstheme="majorBidi"/>
      <w:color w:val="ED4728"/>
      <w:sz w:val="24"/>
      <w:szCs w:val="26"/>
    </w:rPr>
  </w:style>
  <w:style w:type="paragraph" w:styleId="Quote">
    <w:name w:val="Quote"/>
    <w:aliases w:val="Pull Quote"/>
    <w:basedOn w:val="Normal"/>
    <w:next w:val="Normal"/>
    <w:link w:val="QuoteChar"/>
    <w:uiPriority w:val="29"/>
    <w:qFormat/>
    <w:rsid w:val="00E4043E"/>
    <w:pPr>
      <w:spacing w:before="200"/>
      <w:ind w:left="864" w:right="864"/>
      <w:jc w:val="center"/>
    </w:pPr>
    <w:rPr>
      <w:rFonts w:ascii="Roboto Light" w:hAnsi="Roboto Light"/>
      <w:iCs/>
      <w:color w:val="ED4728"/>
      <w:sz w:val="72"/>
    </w:rPr>
  </w:style>
  <w:style w:type="character" w:customStyle="1" w:styleId="QuoteChar">
    <w:name w:val="Quote Char"/>
    <w:aliases w:val="Pull Quote Char"/>
    <w:basedOn w:val="DefaultParagraphFont"/>
    <w:link w:val="Quote"/>
    <w:uiPriority w:val="29"/>
    <w:rsid w:val="00E4043E"/>
    <w:rPr>
      <w:rFonts w:ascii="Roboto Light" w:hAnsi="Roboto Light"/>
      <w:iCs/>
      <w:color w:val="ED4728"/>
      <w:sz w:val="72"/>
    </w:rPr>
  </w:style>
  <w:style w:type="paragraph" w:styleId="NoSpacing">
    <w:name w:val="No Spacing"/>
    <w:uiPriority w:val="1"/>
    <w:qFormat/>
    <w:rsid w:val="00430E55"/>
    <w:pPr>
      <w:spacing w:after="0" w:line="240" w:lineRule="auto"/>
    </w:pPr>
    <w:rPr>
      <w:rFonts w:ascii="Roboto" w:hAnsi="Roboto"/>
    </w:rPr>
  </w:style>
  <w:style w:type="paragraph" w:styleId="Subtitle">
    <w:name w:val="Subtitle"/>
    <w:basedOn w:val="Normal"/>
    <w:next w:val="Normal"/>
    <w:link w:val="SubtitleChar"/>
    <w:uiPriority w:val="11"/>
    <w:qFormat/>
    <w:rsid w:val="00B7739B"/>
    <w:pPr>
      <w:numPr>
        <w:ilvl w:val="1"/>
      </w:numPr>
    </w:pPr>
    <w:rPr>
      <w:rFonts w:ascii="Anton" w:eastAsiaTheme="minorEastAsia" w:hAnsi="Anton"/>
      <w:color w:val="ED4728"/>
      <w:spacing w:val="15"/>
      <w:sz w:val="28"/>
      <w:szCs w:val="28"/>
    </w:rPr>
  </w:style>
  <w:style w:type="character" w:customStyle="1" w:styleId="SubtitleChar">
    <w:name w:val="Subtitle Char"/>
    <w:basedOn w:val="DefaultParagraphFont"/>
    <w:link w:val="Subtitle"/>
    <w:uiPriority w:val="11"/>
    <w:rsid w:val="00B7739B"/>
    <w:rPr>
      <w:rFonts w:ascii="Anton" w:eastAsiaTheme="minorEastAsia" w:hAnsi="Anton"/>
      <w:color w:val="ED4728"/>
      <w:spacing w:val="15"/>
      <w:sz w:val="28"/>
      <w:szCs w:val="28"/>
    </w:rPr>
  </w:style>
  <w:style w:type="paragraph" w:customStyle="1" w:styleId="Normal-Light">
    <w:name w:val="Normal - Light"/>
    <w:basedOn w:val="Normal"/>
    <w:link w:val="Normal-LightChar"/>
    <w:qFormat/>
    <w:rsid w:val="00064EB0"/>
    <w:rPr>
      <w:rFonts w:ascii="Roboto Light" w:hAnsi="Roboto Light"/>
    </w:rPr>
  </w:style>
  <w:style w:type="character" w:styleId="SubtleEmphasis">
    <w:name w:val="Subtle Emphasis"/>
    <w:basedOn w:val="DefaultParagraphFont"/>
    <w:uiPriority w:val="19"/>
    <w:qFormat/>
    <w:rsid w:val="00064EB0"/>
    <w:rPr>
      <w:rFonts w:ascii="Roboto Light" w:hAnsi="Roboto Light"/>
      <w:i/>
      <w:iCs/>
      <w:color w:val="auto"/>
    </w:rPr>
  </w:style>
  <w:style w:type="character" w:customStyle="1" w:styleId="Normal-LightChar">
    <w:name w:val="Normal - Light Char"/>
    <w:basedOn w:val="DefaultParagraphFont"/>
    <w:link w:val="Normal-Light"/>
    <w:rsid w:val="00064EB0"/>
    <w:rPr>
      <w:rFonts w:ascii="Roboto Light" w:hAnsi="Roboto Light"/>
    </w:rPr>
  </w:style>
  <w:style w:type="character" w:styleId="Emphasis">
    <w:name w:val="Emphasis"/>
    <w:basedOn w:val="DefaultParagraphFont"/>
    <w:uiPriority w:val="20"/>
    <w:qFormat/>
    <w:rsid w:val="00064EB0"/>
    <w:rPr>
      <w:rFonts w:ascii="Roboto Light" w:hAnsi="Roboto Light"/>
      <w:i/>
      <w:iCs/>
    </w:rPr>
  </w:style>
  <w:style w:type="character" w:styleId="IntenseEmphasis">
    <w:name w:val="Intense Emphasis"/>
    <w:basedOn w:val="DefaultParagraphFont"/>
    <w:uiPriority w:val="21"/>
    <w:qFormat/>
    <w:rsid w:val="00064EB0"/>
    <w:rPr>
      <w:i/>
      <w:iCs/>
      <w:color w:val="ED4728"/>
    </w:rPr>
  </w:style>
  <w:style w:type="paragraph" w:styleId="IntenseQuote">
    <w:name w:val="Intense Quote"/>
    <w:basedOn w:val="Normal"/>
    <w:next w:val="Normal"/>
    <w:link w:val="IntenseQuoteChar"/>
    <w:uiPriority w:val="30"/>
    <w:qFormat/>
    <w:rsid w:val="00064EB0"/>
    <w:pPr>
      <w:pBdr>
        <w:top w:val="single" w:sz="4" w:space="10" w:color="4472C4" w:themeColor="accent1"/>
        <w:bottom w:val="single" w:sz="4" w:space="10" w:color="4472C4" w:themeColor="accent1"/>
      </w:pBdr>
      <w:spacing w:before="360" w:after="360"/>
      <w:ind w:left="864" w:right="864"/>
      <w:jc w:val="center"/>
    </w:pPr>
    <w:rPr>
      <w:i/>
      <w:iCs/>
      <w:color w:val="ED4728"/>
    </w:rPr>
  </w:style>
  <w:style w:type="character" w:customStyle="1" w:styleId="IntenseQuoteChar">
    <w:name w:val="Intense Quote Char"/>
    <w:basedOn w:val="DefaultParagraphFont"/>
    <w:link w:val="IntenseQuote"/>
    <w:uiPriority w:val="30"/>
    <w:rsid w:val="00064EB0"/>
    <w:rPr>
      <w:rFonts w:ascii="Roboto" w:hAnsi="Roboto"/>
      <w:i/>
      <w:iCs/>
      <w:color w:val="ED4728"/>
    </w:rPr>
  </w:style>
  <w:style w:type="paragraph" w:styleId="Header">
    <w:name w:val="header"/>
    <w:basedOn w:val="Normal"/>
    <w:link w:val="HeaderChar"/>
    <w:uiPriority w:val="99"/>
    <w:unhideWhenUsed/>
    <w:rsid w:val="00223D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D17"/>
    <w:rPr>
      <w:rFonts w:ascii="Roboto" w:hAnsi="Roboto"/>
    </w:rPr>
  </w:style>
  <w:style w:type="paragraph" w:styleId="Footer">
    <w:name w:val="footer"/>
    <w:basedOn w:val="Normal"/>
    <w:link w:val="FooterChar"/>
    <w:uiPriority w:val="99"/>
    <w:unhideWhenUsed/>
    <w:rsid w:val="00223D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D17"/>
    <w:rPr>
      <w:rFonts w:ascii="Roboto" w:hAnsi="Roboto"/>
    </w:rPr>
  </w:style>
  <w:style w:type="character" w:customStyle="1" w:styleId="Heading3Char">
    <w:name w:val="Heading 3 Char"/>
    <w:basedOn w:val="DefaultParagraphFont"/>
    <w:link w:val="Heading3"/>
    <w:uiPriority w:val="9"/>
    <w:rsid w:val="00B7739B"/>
    <w:rPr>
      <w:rFonts w:ascii="Anton" w:eastAsiaTheme="majorEastAsia" w:hAnsi="Anton" w:cstheme="majorBidi"/>
      <w:spacing w:val="-10"/>
      <w:kern w:val="28"/>
      <w:sz w:val="32"/>
      <w:szCs w:val="32"/>
    </w:rPr>
  </w:style>
  <w:style w:type="paragraph" w:styleId="ListParagraph">
    <w:name w:val="List Paragraph"/>
    <w:basedOn w:val="Normal"/>
    <w:uiPriority w:val="34"/>
    <w:qFormat/>
    <w:rsid w:val="009D1669"/>
    <w:pPr>
      <w:ind w:left="720"/>
      <w:contextualSpacing/>
    </w:pPr>
  </w:style>
  <w:style w:type="table" w:styleId="TableGrid">
    <w:name w:val="Table Grid"/>
    <w:basedOn w:val="TableNormal"/>
    <w:uiPriority w:val="39"/>
    <w:rsid w:val="0094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AB5421"/>
    <w:pPr>
      <w:spacing w:after="0" w:line="240" w:lineRule="auto"/>
    </w:pPr>
    <w:tblPr>
      <w:tblStyleRowBandSize w:val="1"/>
      <w:tblStyleColBandSize w:val="1"/>
      <w:tblBorders>
        <w:top w:val="single" w:sz="4" w:space="0" w:color="ED4729"/>
        <w:left w:val="single" w:sz="4" w:space="0" w:color="ED4729"/>
        <w:bottom w:val="single" w:sz="4" w:space="0" w:color="ED4729"/>
        <w:right w:val="single" w:sz="4" w:space="0" w:color="ED4729"/>
        <w:insideH w:val="single" w:sz="4" w:space="0" w:color="ED4729"/>
        <w:insideV w:val="single" w:sz="4" w:space="0" w:color="ED4729"/>
      </w:tblBorders>
      <w:tblCellMar>
        <w:top w:w="85" w:type="dxa"/>
        <w:bottom w:w="85" w:type="dxa"/>
      </w:tblCellMar>
    </w:tblPr>
    <w:tblStylePr w:type="firstRow">
      <w:rPr>
        <w:b/>
        <w:bCs/>
        <w:color w:val="FFFFFF" w:themeColor="background1"/>
      </w:rPr>
      <w:tblPr/>
      <w:tcPr>
        <w:shd w:val="clear" w:color="auto" w:fill="ED4729"/>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Hyperlink">
    <w:name w:val="Hyperlink"/>
    <w:basedOn w:val="DefaultParagraphFont"/>
    <w:uiPriority w:val="99"/>
    <w:unhideWhenUsed/>
    <w:rsid w:val="00430D57"/>
    <w:rPr>
      <w:color w:val="0563C1" w:themeColor="hyperlink"/>
      <w:u w:val="single"/>
    </w:rPr>
  </w:style>
  <w:style w:type="character" w:styleId="UnresolvedMention">
    <w:name w:val="Unresolved Mention"/>
    <w:basedOn w:val="DefaultParagraphFont"/>
    <w:uiPriority w:val="99"/>
    <w:semiHidden/>
    <w:unhideWhenUsed/>
    <w:rsid w:val="00430D57"/>
    <w:rPr>
      <w:color w:val="605E5C"/>
      <w:shd w:val="clear" w:color="auto" w:fill="E1DFDD"/>
    </w:rPr>
  </w:style>
  <w:style w:type="paragraph" w:styleId="TOCHeading">
    <w:name w:val="TOC Heading"/>
    <w:basedOn w:val="Heading1"/>
    <w:next w:val="Normal"/>
    <w:uiPriority w:val="39"/>
    <w:unhideWhenUsed/>
    <w:qFormat/>
    <w:rsid w:val="006968A3"/>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6968A3"/>
    <w:pPr>
      <w:spacing w:after="100"/>
    </w:pPr>
  </w:style>
  <w:style w:type="paragraph" w:styleId="TOC2">
    <w:name w:val="toc 2"/>
    <w:basedOn w:val="Normal"/>
    <w:next w:val="Normal"/>
    <w:autoRedefine/>
    <w:uiPriority w:val="39"/>
    <w:unhideWhenUsed/>
    <w:rsid w:val="006968A3"/>
    <w:pPr>
      <w:spacing w:after="100"/>
      <w:ind w:left="220"/>
    </w:pPr>
  </w:style>
  <w:style w:type="character" w:styleId="Strong">
    <w:name w:val="Strong"/>
    <w:basedOn w:val="DefaultParagraphFont"/>
    <w:uiPriority w:val="22"/>
    <w:qFormat/>
    <w:rsid w:val="007A39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5402">
      <w:bodyDiv w:val="1"/>
      <w:marLeft w:val="0"/>
      <w:marRight w:val="0"/>
      <w:marTop w:val="0"/>
      <w:marBottom w:val="0"/>
      <w:divBdr>
        <w:top w:val="none" w:sz="0" w:space="0" w:color="auto"/>
        <w:left w:val="none" w:sz="0" w:space="0" w:color="auto"/>
        <w:bottom w:val="none" w:sz="0" w:space="0" w:color="auto"/>
        <w:right w:val="none" w:sz="0" w:space="0" w:color="auto"/>
      </w:divBdr>
    </w:div>
    <w:div w:id="217665629">
      <w:bodyDiv w:val="1"/>
      <w:marLeft w:val="0"/>
      <w:marRight w:val="0"/>
      <w:marTop w:val="0"/>
      <w:marBottom w:val="0"/>
      <w:divBdr>
        <w:top w:val="none" w:sz="0" w:space="0" w:color="auto"/>
        <w:left w:val="none" w:sz="0" w:space="0" w:color="auto"/>
        <w:bottom w:val="none" w:sz="0" w:space="0" w:color="auto"/>
        <w:right w:val="none" w:sz="0" w:space="0" w:color="auto"/>
      </w:divBdr>
    </w:div>
    <w:div w:id="243802951">
      <w:bodyDiv w:val="1"/>
      <w:marLeft w:val="0"/>
      <w:marRight w:val="0"/>
      <w:marTop w:val="0"/>
      <w:marBottom w:val="0"/>
      <w:divBdr>
        <w:top w:val="none" w:sz="0" w:space="0" w:color="auto"/>
        <w:left w:val="none" w:sz="0" w:space="0" w:color="auto"/>
        <w:bottom w:val="none" w:sz="0" w:space="0" w:color="auto"/>
        <w:right w:val="none" w:sz="0" w:space="0" w:color="auto"/>
      </w:divBdr>
    </w:div>
    <w:div w:id="246576349">
      <w:bodyDiv w:val="1"/>
      <w:marLeft w:val="0"/>
      <w:marRight w:val="0"/>
      <w:marTop w:val="0"/>
      <w:marBottom w:val="0"/>
      <w:divBdr>
        <w:top w:val="none" w:sz="0" w:space="0" w:color="auto"/>
        <w:left w:val="none" w:sz="0" w:space="0" w:color="auto"/>
        <w:bottom w:val="none" w:sz="0" w:space="0" w:color="auto"/>
        <w:right w:val="none" w:sz="0" w:space="0" w:color="auto"/>
      </w:divBdr>
    </w:div>
    <w:div w:id="474763886">
      <w:bodyDiv w:val="1"/>
      <w:marLeft w:val="0"/>
      <w:marRight w:val="0"/>
      <w:marTop w:val="0"/>
      <w:marBottom w:val="0"/>
      <w:divBdr>
        <w:top w:val="none" w:sz="0" w:space="0" w:color="auto"/>
        <w:left w:val="none" w:sz="0" w:space="0" w:color="auto"/>
        <w:bottom w:val="none" w:sz="0" w:space="0" w:color="auto"/>
        <w:right w:val="none" w:sz="0" w:space="0" w:color="auto"/>
      </w:divBdr>
    </w:div>
    <w:div w:id="564343355">
      <w:bodyDiv w:val="1"/>
      <w:marLeft w:val="0"/>
      <w:marRight w:val="0"/>
      <w:marTop w:val="0"/>
      <w:marBottom w:val="0"/>
      <w:divBdr>
        <w:top w:val="none" w:sz="0" w:space="0" w:color="auto"/>
        <w:left w:val="none" w:sz="0" w:space="0" w:color="auto"/>
        <w:bottom w:val="none" w:sz="0" w:space="0" w:color="auto"/>
        <w:right w:val="none" w:sz="0" w:space="0" w:color="auto"/>
      </w:divBdr>
    </w:div>
    <w:div w:id="622810554">
      <w:bodyDiv w:val="1"/>
      <w:marLeft w:val="0"/>
      <w:marRight w:val="0"/>
      <w:marTop w:val="0"/>
      <w:marBottom w:val="0"/>
      <w:divBdr>
        <w:top w:val="none" w:sz="0" w:space="0" w:color="auto"/>
        <w:left w:val="none" w:sz="0" w:space="0" w:color="auto"/>
        <w:bottom w:val="none" w:sz="0" w:space="0" w:color="auto"/>
        <w:right w:val="none" w:sz="0" w:space="0" w:color="auto"/>
      </w:divBdr>
    </w:div>
    <w:div w:id="654992236">
      <w:bodyDiv w:val="1"/>
      <w:marLeft w:val="0"/>
      <w:marRight w:val="0"/>
      <w:marTop w:val="0"/>
      <w:marBottom w:val="0"/>
      <w:divBdr>
        <w:top w:val="none" w:sz="0" w:space="0" w:color="auto"/>
        <w:left w:val="none" w:sz="0" w:space="0" w:color="auto"/>
        <w:bottom w:val="none" w:sz="0" w:space="0" w:color="auto"/>
        <w:right w:val="none" w:sz="0" w:space="0" w:color="auto"/>
      </w:divBdr>
    </w:div>
    <w:div w:id="725182520">
      <w:bodyDiv w:val="1"/>
      <w:marLeft w:val="0"/>
      <w:marRight w:val="0"/>
      <w:marTop w:val="0"/>
      <w:marBottom w:val="0"/>
      <w:divBdr>
        <w:top w:val="none" w:sz="0" w:space="0" w:color="auto"/>
        <w:left w:val="none" w:sz="0" w:space="0" w:color="auto"/>
        <w:bottom w:val="none" w:sz="0" w:space="0" w:color="auto"/>
        <w:right w:val="none" w:sz="0" w:space="0" w:color="auto"/>
      </w:divBdr>
    </w:div>
    <w:div w:id="743066859">
      <w:bodyDiv w:val="1"/>
      <w:marLeft w:val="0"/>
      <w:marRight w:val="0"/>
      <w:marTop w:val="0"/>
      <w:marBottom w:val="0"/>
      <w:divBdr>
        <w:top w:val="none" w:sz="0" w:space="0" w:color="auto"/>
        <w:left w:val="none" w:sz="0" w:space="0" w:color="auto"/>
        <w:bottom w:val="none" w:sz="0" w:space="0" w:color="auto"/>
        <w:right w:val="none" w:sz="0" w:space="0" w:color="auto"/>
      </w:divBdr>
    </w:div>
    <w:div w:id="759788132">
      <w:bodyDiv w:val="1"/>
      <w:marLeft w:val="0"/>
      <w:marRight w:val="0"/>
      <w:marTop w:val="0"/>
      <w:marBottom w:val="0"/>
      <w:divBdr>
        <w:top w:val="none" w:sz="0" w:space="0" w:color="auto"/>
        <w:left w:val="none" w:sz="0" w:space="0" w:color="auto"/>
        <w:bottom w:val="none" w:sz="0" w:space="0" w:color="auto"/>
        <w:right w:val="none" w:sz="0" w:space="0" w:color="auto"/>
      </w:divBdr>
    </w:div>
    <w:div w:id="773745111">
      <w:bodyDiv w:val="1"/>
      <w:marLeft w:val="0"/>
      <w:marRight w:val="0"/>
      <w:marTop w:val="0"/>
      <w:marBottom w:val="0"/>
      <w:divBdr>
        <w:top w:val="none" w:sz="0" w:space="0" w:color="auto"/>
        <w:left w:val="none" w:sz="0" w:space="0" w:color="auto"/>
        <w:bottom w:val="none" w:sz="0" w:space="0" w:color="auto"/>
        <w:right w:val="none" w:sz="0" w:space="0" w:color="auto"/>
      </w:divBdr>
    </w:div>
    <w:div w:id="923221984">
      <w:bodyDiv w:val="1"/>
      <w:marLeft w:val="0"/>
      <w:marRight w:val="0"/>
      <w:marTop w:val="0"/>
      <w:marBottom w:val="0"/>
      <w:divBdr>
        <w:top w:val="none" w:sz="0" w:space="0" w:color="auto"/>
        <w:left w:val="none" w:sz="0" w:space="0" w:color="auto"/>
        <w:bottom w:val="none" w:sz="0" w:space="0" w:color="auto"/>
        <w:right w:val="none" w:sz="0" w:space="0" w:color="auto"/>
      </w:divBdr>
    </w:div>
    <w:div w:id="947467983">
      <w:bodyDiv w:val="1"/>
      <w:marLeft w:val="0"/>
      <w:marRight w:val="0"/>
      <w:marTop w:val="0"/>
      <w:marBottom w:val="0"/>
      <w:divBdr>
        <w:top w:val="none" w:sz="0" w:space="0" w:color="auto"/>
        <w:left w:val="none" w:sz="0" w:space="0" w:color="auto"/>
        <w:bottom w:val="none" w:sz="0" w:space="0" w:color="auto"/>
        <w:right w:val="none" w:sz="0" w:space="0" w:color="auto"/>
      </w:divBdr>
      <w:divsChild>
        <w:div w:id="813333361">
          <w:marLeft w:val="0"/>
          <w:marRight w:val="0"/>
          <w:marTop w:val="0"/>
          <w:marBottom w:val="0"/>
          <w:divBdr>
            <w:top w:val="none" w:sz="0" w:space="0" w:color="auto"/>
            <w:left w:val="none" w:sz="0" w:space="0" w:color="auto"/>
            <w:bottom w:val="none" w:sz="0" w:space="0" w:color="auto"/>
            <w:right w:val="none" w:sz="0" w:space="0" w:color="auto"/>
          </w:divBdr>
          <w:divsChild>
            <w:div w:id="1156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1664">
      <w:bodyDiv w:val="1"/>
      <w:marLeft w:val="0"/>
      <w:marRight w:val="0"/>
      <w:marTop w:val="0"/>
      <w:marBottom w:val="0"/>
      <w:divBdr>
        <w:top w:val="none" w:sz="0" w:space="0" w:color="auto"/>
        <w:left w:val="none" w:sz="0" w:space="0" w:color="auto"/>
        <w:bottom w:val="none" w:sz="0" w:space="0" w:color="auto"/>
        <w:right w:val="none" w:sz="0" w:space="0" w:color="auto"/>
      </w:divBdr>
    </w:div>
    <w:div w:id="1059740993">
      <w:bodyDiv w:val="1"/>
      <w:marLeft w:val="0"/>
      <w:marRight w:val="0"/>
      <w:marTop w:val="0"/>
      <w:marBottom w:val="0"/>
      <w:divBdr>
        <w:top w:val="none" w:sz="0" w:space="0" w:color="auto"/>
        <w:left w:val="none" w:sz="0" w:space="0" w:color="auto"/>
        <w:bottom w:val="none" w:sz="0" w:space="0" w:color="auto"/>
        <w:right w:val="none" w:sz="0" w:space="0" w:color="auto"/>
      </w:divBdr>
      <w:divsChild>
        <w:div w:id="910118615">
          <w:marLeft w:val="0"/>
          <w:marRight w:val="0"/>
          <w:marTop w:val="0"/>
          <w:marBottom w:val="0"/>
          <w:divBdr>
            <w:top w:val="none" w:sz="0" w:space="0" w:color="auto"/>
            <w:left w:val="none" w:sz="0" w:space="0" w:color="auto"/>
            <w:bottom w:val="none" w:sz="0" w:space="0" w:color="auto"/>
            <w:right w:val="none" w:sz="0" w:space="0" w:color="auto"/>
          </w:divBdr>
          <w:divsChild>
            <w:div w:id="20272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95833">
      <w:bodyDiv w:val="1"/>
      <w:marLeft w:val="0"/>
      <w:marRight w:val="0"/>
      <w:marTop w:val="0"/>
      <w:marBottom w:val="0"/>
      <w:divBdr>
        <w:top w:val="none" w:sz="0" w:space="0" w:color="auto"/>
        <w:left w:val="none" w:sz="0" w:space="0" w:color="auto"/>
        <w:bottom w:val="none" w:sz="0" w:space="0" w:color="auto"/>
        <w:right w:val="none" w:sz="0" w:space="0" w:color="auto"/>
      </w:divBdr>
    </w:div>
    <w:div w:id="1121850384">
      <w:bodyDiv w:val="1"/>
      <w:marLeft w:val="0"/>
      <w:marRight w:val="0"/>
      <w:marTop w:val="0"/>
      <w:marBottom w:val="0"/>
      <w:divBdr>
        <w:top w:val="none" w:sz="0" w:space="0" w:color="auto"/>
        <w:left w:val="none" w:sz="0" w:space="0" w:color="auto"/>
        <w:bottom w:val="none" w:sz="0" w:space="0" w:color="auto"/>
        <w:right w:val="none" w:sz="0" w:space="0" w:color="auto"/>
      </w:divBdr>
      <w:divsChild>
        <w:div w:id="250703674">
          <w:marLeft w:val="0"/>
          <w:marRight w:val="0"/>
          <w:marTop w:val="0"/>
          <w:marBottom w:val="0"/>
          <w:divBdr>
            <w:top w:val="none" w:sz="0" w:space="0" w:color="auto"/>
            <w:left w:val="none" w:sz="0" w:space="0" w:color="auto"/>
            <w:bottom w:val="none" w:sz="0" w:space="0" w:color="auto"/>
            <w:right w:val="none" w:sz="0" w:space="0" w:color="auto"/>
          </w:divBdr>
        </w:div>
        <w:div w:id="465316254">
          <w:marLeft w:val="0"/>
          <w:marRight w:val="0"/>
          <w:marTop w:val="0"/>
          <w:marBottom w:val="0"/>
          <w:divBdr>
            <w:top w:val="none" w:sz="0" w:space="0" w:color="auto"/>
            <w:left w:val="none" w:sz="0" w:space="0" w:color="auto"/>
            <w:bottom w:val="none" w:sz="0" w:space="0" w:color="auto"/>
            <w:right w:val="none" w:sz="0" w:space="0" w:color="auto"/>
          </w:divBdr>
        </w:div>
        <w:div w:id="800347282">
          <w:marLeft w:val="0"/>
          <w:marRight w:val="0"/>
          <w:marTop w:val="0"/>
          <w:marBottom w:val="0"/>
          <w:divBdr>
            <w:top w:val="none" w:sz="0" w:space="0" w:color="auto"/>
            <w:left w:val="none" w:sz="0" w:space="0" w:color="auto"/>
            <w:bottom w:val="none" w:sz="0" w:space="0" w:color="auto"/>
            <w:right w:val="none" w:sz="0" w:space="0" w:color="auto"/>
          </w:divBdr>
        </w:div>
        <w:div w:id="199824465">
          <w:marLeft w:val="0"/>
          <w:marRight w:val="0"/>
          <w:marTop w:val="0"/>
          <w:marBottom w:val="0"/>
          <w:divBdr>
            <w:top w:val="none" w:sz="0" w:space="0" w:color="auto"/>
            <w:left w:val="none" w:sz="0" w:space="0" w:color="auto"/>
            <w:bottom w:val="none" w:sz="0" w:space="0" w:color="auto"/>
            <w:right w:val="none" w:sz="0" w:space="0" w:color="auto"/>
          </w:divBdr>
        </w:div>
        <w:div w:id="1817867383">
          <w:marLeft w:val="0"/>
          <w:marRight w:val="0"/>
          <w:marTop w:val="0"/>
          <w:marBottom w:val="0"/>
          <w:divBdr>
            <w:top w:val="none" w:sz="0" w:space="0" w:color="auto"/>
            <w:left w:val="none" w:sz="0" w:space="0" w:color="auto"/>
            <w:bottom w:val="none" w:sz="0" w:space="0" w:color="auto"/>
            <w:right w:val="none" w:sz="0" w:space="0" w:color="auto"/>
          </w:divBdr>
        </w:div>
        <w:div w:id="1304039415">
          <w:marLeft w:val="0"/>
          <w:marRight w:val="0"/>
          <w:marTop w:val="0"/>
          <w:marBottom w:val="0"/>
          <w:divBdr>
            <w:top w:val="none" w:sz="0" w:space="0" w:color="auto"/>
            <w:left w:val="none" w:sz="0" w:space="0" w:color="auto"/>
            <w:bottom w:val="none" w:sz="0" w:space="0" w:color="auto"/>
            <w:right w:val="none" w:sz="0" w:space="0" w:color="auto"/>
          </w:divBdr>
        </w:div>
        <w:div w:id="365066541">
          <w:marLeft w:val="0"/>
          <w:marRight w:val="0"/>
          <w:marTop w:val="0"/>
          <w:marBottom w:val="0"/>
          <w:divBdr>
            <w:top w:val="none" w:sz="0" w:space="0" w:color="auto"/>
            <w:left w:val="none" w:sz="0" w:space="0" w:color="auto"/>
            <w:bottom w:val="none" w:sz="0" w:space="0" w:color="auto"/>
            <w:right w:val="none" w:sz="0" w:space="0" w:color="auto"/>
          </w:divBdr>
        </w:div>
        <w:div w:id="1801681871">
          <w:marLeft w:val="0"/>
          <w:marRight w:val="0"/>
          <w:marTop w:val="0"/>
          <w:marBottom w:val="0"/>
          <w:divBdr>
            <w:top w:val="none" w:sz="0" w:space="0" w:color="auto"/>
            <w:left w:val="none" w:sz="0" w:space="0" w:color="auto"/>
            <w:bottom w:val="none" w:sz="0" w:space="0" w:color="auto"/>
            <w:right w:val="none" w:sz="0" w:space="0" w:color="auto"/>
          </w:divBdr>
        </w:div>
        <w:div w:id="1912806212">
          <w:marLeft w:val="0"/>
          <w:marRight w:val="0"/>
          <w:marTop w:val="0"/>
          <w:marBottom w:val="0"/>
          <w:divBdr>
            <w:top w:val="none" w:sz="0" w:space="0" w:color="auto"/>
            <w:left w:val="none" w:sz="0" w:space="0" w:color="auto"/>
            <w:bottom w:val="none" w:sz="0" w:space="0" w:color="auto"/>
            <w:right w:val="none" w:sz="0" w:space="0" w:color="auto"/>
          </w:divBdr>
        </w:div>
        <w:div w:id="384837784">
          <w:marLeft w:val="0"/>
          <w:marRight w:val="0"/>
          <w:marTop w:val="0"/>
          <w:marBottom w:val="0"/>
          <w:divBdr>
            <w:top w:val="none" w:sz="0" w:space="0" w:color="auto"/>
            <w:left w:val="none" w:sz="0" w:space="0" w:color="auto"/>
            <w:bottom w:val="none" w:sz="0" w:space="0" w:color="auto"/>
            <w:right w:val="none" w:sz="0" w:space="0" w:color="auto"/>
          </w:divBdr>
        </w:div>
        <w:div w:id="1088885391">
          <w:marLeft w:val="0"/>
          <w:marRight w:val="0"/>
          <w:marTop w:val="0"/>
          <w:marBottom w:val="0"/>
          <w:divBdr>
            <w:top w:val="none" w:sz="0" w:space="0" w:color="auto"/>
            <w:left w:val="none" w:sz="0" w:space="0" w:color="auto"/>
            <w:bottom w:val="none" w:sz="0" w:space="0" w:color="auto"/>
            <w:right w:val="none" w:sz="0" w:space="0" w:color="auto"/>
          </w:divBdr>
        </w:div>
        <w:div w:id="2031494463">
          <w:marLeft w:val="0"/>
          <w:marRight w:val="0"/>
          <w:marTop w:val="0"/>
          <w:marBottom w:val="0"/>
          <w:divBdr>
            <w:top w:val="none" w:sz="0" w:space="0" w:color="auto"/>
            <w:left w:val="none" w:sz="0" w:space="0" w:color="auto"/>
            <w:bottom w:val="none" w:sz="0" w:space="0" w:color="auto"/>
            <w:right w:val="none" w:sz="0" w:space="0" w:color="auto"/>
          </w:divBdr>
        </w:div>
        <w:div w:id="1981691635">
          <w:marLeft w:val="0"/>
          <w:marRight w:val="0"/>
          <w:marTop w:val="0"/>
          <w:marBottom w:val="0"/>
          <w:divBdr>
            <w:top w:val="none" w:sz="0" w:space="0" w:color="auto"/>
            <w:left w:val="none" w:sz="0" w:space="0" w:color="auto"/>
            <w:bottom w:val="none" w:sz="0" w:space="0" w:color="auto"/>
            <w:right w:val="none" w:sz="0" w:space="0" w:color="auto"/>
          </w:divBdr>
        </w:div>
        <w:div w:id="828401625">
          <w:marLeft w:val="0"/>
          <w:marRight w:val="0"/>
          <w:marTop w:val="0"/>
          <w:marBottom w:val="0"/>
          <w:divBdr>
            <w:top w:val="none" w:sz="0" w:space="0" w:color="auto"/>
            <w:left w:val="none" w:sz="0" w:space="0" w:color="auto"/>
            <w:bottom w:val="none" w:sz="0" w:space="0" w:color="auto"/>
            <w:right w:val="none" w:sz="0" w:space="0" w:color="auto"/>
          </w:divBdr>
        </w:div>
        <w:div w:id="267852540">
          <w:marLeft w:val="0"/>
          <w:marRight w:val="0"/>
          <w:marTop w:val="0"/>
          <w:marBottom w:val="0"/>
          <w:divBdr>
            <w:top w:val="none" w:sz="0" w:space="0" w:color="auto"/>
            <w:left w:val="none" w:sz="0" w:space="0" w:color="auto"/>
            <w:bottom w:val="none" w:sz="0" w:space="0" w:color="auto"/>
            <w:right w:val="none" w:sz="0" w:space="0" w:color="auto"/>
          </w:divBdr>
        </w:div>
        <w:div w:id="1306396011">
          <w:marLeft w:val="0"/>
          <w:marRight w:val="0"/>
          <w:marTop w:val="0"/>
          <w:marBottom w:val="0"/>
          <w:divBdr>
            <w:top w:val="none" w:sz="0" w:space="0" w:color="auto"/>
            <w:left w:val="none" w:sz="0" w:space="0" w:color="auto"/>
            <w:bottom w:val="none" w:sz="0" w:space="0" w:color="auto"/>
            <w:right w:val="none" w:sz="0" w:space="0" w:color="auto"/>
          </w:divBdr>
        </w:div>
        <w:div w:id="1364205025">
          <w:marLeft w:val="0"/>
          <w:marRight w:val="0"/>
          <w:marTop w:val="0"/>
          <w:marBottom w:val="0"/>
          <w:divBdr>
            <w:top w:val="none" w:sz="0" w:space="0" w:color="auto"/>
            <w:left w:val="none" w:sz="0" w:space="0" w:color="auto"/>
            <w:bottom w:val="none" w:sz="0" w:space="0" w:color="auto"/>
            <w:right w:val="none" w:sz="0" w:space="0" w:color="auto"/>
          </w:divBdr>
        </w:div>
        <w:div w:id="1167941674">
          <w:marLeft w:val="0"/>
          <w:marRight w:val="0"/>
          <w:marTop w:val="0"/>
          <w:marBottom w:val="0"/>
          <w:divBdr>
            <w:top w:val="none" w:sz="0" w:space="0" w:color="auto"/>
            <w:left w:val="none" w:sz="0" w:space="0" w:color="auto"/>
            <w:bottom w:val="none" w:sz="0" w:space="0" w:color="auto"/>
            <w:right w:val="none" w:sz="0" w:space="0" w:color="auto"/>
          </w:divBdr>
        </w:div>
        <w:div w:id="1676029365">
          <w:marLeft w:val="0"/>
          <w:marRight w:val="0"/>
          <w:marTop w:val="0"/>
          <w:marBottom w:val="0"/>
          <w:divBdr>
            <w:top w:val="none" w:sz="0" w:space="0" w:color="auto"/>
            <w:left w:val="none" w:sz="0" w:space="0" w:color="auto"/>
            <w:bottom w:val="none" w:sz="0" w:space="0" w:color="auto"/>
            <w:right w:val="none" w:sz="0" w:space="0" w:color="auto"/>
          </w:divBdr>
        </w:div>
        <w:div w:id="476799295">
          <w:marLeft w:val="0"/>
          <w:marRight w:val="0"/>
          <w:marTop w:val="0"/>
          <w:marBottom w:val="0"/>
          <w:divBdr>
            <w:top w:val="none" w:sz="0" w:space="0" w:color="auto"/>
            <w:left w:val="none" w:sz="0" w:space="0" w:color="auto"/>
            <w:bottom w:val="none" w:sz="0" w:space="0" w:color="auto"/>
            <w:right w:val="none" w:sz="0" w:space="0" w:color="auto"/>
          </w:divBdr>
        </w:div>
        <w:div w:id="1232471445">
          <w:marLeft w:val="0"/>
          <w:marRight w:val="0"/>
          <w:marTop w:val="0"/>
          <w:marBottom w:val="0"/>
          <w:divBdr>
            <w:top w:val="none" w:sz="0" w:space="0" w:color="auto"/>
            <w:left w:val="none" w:sz="0" w:space="0" w:color="auto"/>
            <w:bottom w:val="none" w:sz="0" w:space="0" w:color="auto"/>
            <w:right w:val="none" w:sz="0" w:space="0" w:color="auto"/>
          </w:divBdr>
        </w:div>
        <w:div w:id="953563938">
          <w:marLeft w:val="0"/>
          <w:marRight w:val="0"/>
          <w:marTop w:val="0"/>
          <w:marBottom w:val="0"/>
          <w:divBdr>
            <w:top w:val="none" w:sz="0" w:space="0" w:color="auto"/>
            <w:left w:val="none" w:sz="0" w:space="0" w:color="auto"/>
            <w:bottom w:val="none" w:sz="0" w:space="0" w:color="auto"/>
            <w:right w:val="none" w:sz="0" w:space="0" w:color="auto"/>
          </w:divBdr>
        </w:div>
        <w:div w:id="832257658">
          <w:marLeft w:val="0"/>
          <w:marRight w:val="0"/>
          <w:marTop w:val="0"/>
          <w:marBottom w:val="0"/>
          <w:divBdr>
            <w:top w:val="none" w:sz="0" w:space="0" w:color="auto"/>
            <w:left w:val="none" w:sz="0" w:space="0" w:color="auto"/>
            <w:bottom w:val="none" w:sz="0" w:space="0" w:color="auto"/>
            <w:right w:val="none" w:sz="0" w:space="0" w:color="auto"/>
          </w:divBdr>
        </w:div>
        <w:div w:id="1783264865">
          <w:marLeft w:val="0"/>
          <w:marRight w:val="0"/>
          <w:marTop w:val="0"/>
          <w:marBottom w:val="0"/>
          <w:divBdr>
            <w:top w:val="none" w:sz="0" w:space="0" w:color="auto"/>
            <w:left w:val="none" w:sz="0" w:space="0" w:color="auto"/>
            <w:bottom w:val="none" w:sz="0" w:space="0" w:color="auto"/>
            <w:right w:val="none" w:sz="0" w:space="0" w:color="auto"/>
          </w:divBdr>
        </w:div>
        <w:div w:id="47799072">
          <w:marLeft w:val="0"/>
          <w:marRight w:val="0"/>
          <w:marTop w:val="0"/>
          <w:marBottom w:val="0"/>
          <w:divBdr>
            <w:top w:val="none" w:sz="0" w:space="0" w:color="auto"/>
            <w:left w:val="none" w:sz="0" w:space="0" w:color="auto"/>
            <w:bottom w:val="none" w:sz="0" w:space="0" w:color="auto"/>
            <w:right w:val="none" w:sz="0" w:space="0" w:color="auto"/>
          </w:divBdr>
        </w:div>
        <w:div w:id="142083183">
          <w:marLeft w:val="0"/>
          <w:marRight w:val="0"/>
          <w:marTop w:val="0"/>
          <w:marBottom w:val="0"/>
          <w:divBdr>
            <w:top w:val="none" w:sz="0" w:space="0" w:color="auto"/>
            <w:left w:val="none" w:sz="0" w:space="0" w:color="auto"/>
            <w:bottom w:val="none" w:sz="0" w:space="0" w:color="auto"/>
            <w:right w:val="none" w:sz="0" w:space="0" w:color="auto"/>
          </w:divBdr>
        </w:div>
        <w:div w:id="541214865">
          <w:marLeft w:val="0"/>
          <w:marRight w:val="0"/>
          <w:marTop w:val="0"/>
          <w:marBottom w:val="0"/>
          <w:divBdr>
            <w:top w:val="none" w:sz="0" w:space="0" w:color="auto"/>
            <w:left w:val="none" w:sz="0" w:space="0" w:color="auto"/>
            <w:bottom w:val="none" w:sz="0" w:space="0" w:color="auto"/>
            <w:right w:val="none" w:sz="0" w:space="0" w:color="auto"/>
          </w:divBdr>
        </w:div>
        <w:div w:id="839078874">
          <w:marLeft w:val="0"/>
          <w:marRight w:val="0"/>
          <w:marTop w:val="0"/>
          <w:marBottom w:val="0"/>
          <w:divBdr>
            <w:top w:val="none" w:sz="0" w:space="0" w:color="auto"/>
            <w:left w:val="none" w:sz="0" w:space="0" w:color="auto"/>
            <w:bottom w:val="none" w:sz="0" w:space="0" w:color="auto"/>
            <w:right w:val="none" w:sz="0" w:space="0" w:color="auto"/>
          </w:divBdr>
        </w:div>
        <w:div w:id="1706296178">
          <w:marLeft w:val="0"/>
          <w:marRight w:val="0"/>
          <w:marTop w:val="0"/>
          <w:marBottom w:val="0"/>
          <w:divBdr>
            <w:top w:val="none" w:sz="0" w:space="0" w:color="auto"/>
            <w:left w:val="none" w:sz="0" w:space="0" w:color="auto"/>
            <w:bottom w:val="none" w:sz="0" w:space="0" w:color="auto"/>
            <w:right w:val="none" w:sz="0" w:space="0" w:color="auto"/>
          </w:divBdr>
        </w:div>
        <w:div w:id="1018893116">
          <w:marLeft w:val="0"/>
          <w:marRight w:val="0"/>
          <w:marTop w:val="0"/>
          <w:marBottom w:val="0"/>
          <w:divBdr>
            <w:top w:val="none" w:sz="0" w:space="0" w:color="auto"/>
            <w:left w:val="none" w:sz="0" w:space="0" w:color="auto"/>
            <w:bottom w:val="none" w:sz="0" w:space="0" w:color="auto"/>
            <w:right w:val="none" w:sz="0" w:space="0" w:color="auto"/>
          </w:divBdr>
        </w:div>
        <w:div w:id="1937057765">
          <w:marLeft w:val="0"/>
          <w:marRight w:val="0"/>
          <w:marTop w:val="0"/>
          <w:marBottom w:val="0"/>
          <w:divBdr>
            <w:top w:val="none" w:sz="0" w:space="0" w:color="auto"/>
            <w:left w:val="none" w:sz="0" w:space="0" w:color="auto"/>
            <w:bottom w:val="none" w:sz="0" w:space="0" w:color="auto"/>
            <w:right w:val="none" w:sz="0" w:space="0" w:color="auto"/>
          </w:divBdr>
        </w:div>
        <w:div w:id="525219706">
          <w:marLeft w:val="0"/>
          <w:marRight w:val="0"/>
          <w:marTop w:val="0"/>
          <w:marBottom w:val="0"/>
          <w:divBdr>
            <w:top w:val="none" w:sz="0" w:space="0" w:color="auto"/>
            <w:left w:val="none" w:sz="0" w:space="0" w:color="auto"/>
            <w:bottom w:val="none" w:sz="0" w:space="0" w:color="auto"/>
            <w:right w:val="none" w:sz="0" w:space="0" w:color="auto"/>
          </w:divBdr>
        </w:div>
        <w:div w:id="1782677358">
          <w:marLeft w:val="0"/>
          <w:marRight w:val="0"/>
          <w:marTop w:val="0"/>
          <w:marBottom w:val="0"/>
          <w:divBdr>
            <w:top w:val="none" w:sz="0" w:space="0" w:color="auto"/>
            <w:left w:val="none" w:sz="0" w:space="0" w:color="auto"/>
            <w:bottom w:val="none" w:sz="0" w:space="0" w:color="auto"/>
            <w:right w:val="none" w:sz="0" w:space="0" w:color="auto"/>
          </w:divBdr>
        </w:div>
      </w:divsChild>
    </w:div>
    <w:div w:id="1165589530">
      <w:bodyDiv w:val="1"/>
      <w:marLeft w:val="0"/>
      <w:marRight w:val="0"/>
      <w:marTop w:val="0"/>
      <w:marBottom w:val="0"/>
      <w:divBdr>
        <w:top w:val="none" w:sz="0" w:space="0" w:color="auto"/>
        <w:left w:val="none" w:sz="0" w:space="0" w:color="auto"/>
        <w:bottom w:val="none" w:sz="0" w:space="0" w:color="auto"/>
        <w:right w:val="none" w:sz="0" w:space="0" w:color="auto"/>
      </w:divBdr>
    </w:div>
    <w:div w:id="1313943501">
      <w:bodyDiv w:val="1"/>
      <w:marLeft w:val="0"/>
      <w:marRight w:val="0"/>
      <w:marTop w:val="0"/>
      <w:marBottom w:val="0"/>
      <w:divBdr>
        <w:top w:val="none" w:sz="0" w:space="0" w:color="auto"/>
        <w:left w:val="none" w:sz="0" w:space="0" w:color="auto"/>
        <w:bottom w:val="none" w:sz="0" w:space="0" w:color="auto"/>
        <w:right w:val="none" w:sz="0" w:space="0" w:color="auto"/>
      </w:divBdr>
    </w:div>
    <w:div w:id="1368413335">
      <w:bodyDiv w:val="1"/>
      <w:marLeft w:val="0"/>
      <w:marRight w:val="0"/>
      <w:marTop w:val="0"/>
      <w:marBottom w:val="0"/>
      <w:divBdr>
        <w:top w:val="none" w:sz="0" w:space="0" w:color="auto"/>
        <w:left w:val="none" w:sz="0" w:space="0" w:color="auto"/>
        <w:bottom w:val="none" w:sz="0" w:space="0" w:color="auto"/>
        <w:right w:val="none" w:sz="0" w:space="0" w:color="auto"/>
      </w:divBdr>
    </w:div>
    <w:div w:id="1522473611">
      <w:bodyDiv w:val="1"/>
      <w:marLeft w:val="0"/>
      <w:marRight w:val="0"/>
      <w:marTop w:val="0"/>
      <w:marBottom w:val="0"/>
      <w:divBdr>
        <w:top w:val="none" w:sz="0" w:space="0" w:color="auto"/>
        <w:left w:val="none" w:sz="0" w:space="0" w:color="auto"/>
        <w:bottom w:val="none" w:sz="0" w:space="0" w:color="auto"/>
        <w:right w:val="none" w:sz="0" w:space="0" w:color="auto"/>
      </w:divBdr>
    </w:div>
    <w:div w:id="1541473256">
      <w:bodyDiv w:val="1"/>
      <w:marLeft w:val="0"/>
      <w:marRight w:val="0"/>
      <w:marTop w:val="0"/>
      <w:marBottom w:val="0"/>
      <w:divBdr>
        <w:top w:val="none" w:sz="0" w:space="0" w:color="auto"/>
        <w:left w:val="none" w:sz="0" w:space="0" w:color="auto"/>
        <w:bottom w:val="none" w:sz="0" w:space="0" w:color="auto"/>
        <w:right w:val="none" w:sz="0" w:space="0" w:color="auto"/>
      </w:divBdr>
    </w:div>
    <w:div w:id="1548953322">
      <w:bodyDiv w:val="1"/>
      <w:marLeft w:val="0"/>
      <w:marRight w:val="0"/>
      <w:marTop w:val="0"/>
      <w:marBottom w:val="0"/>
      <w:divBdr>
        <w:top w:val="none" w:sz="0" w:space="0" w:color="auto"/>
        <w:left w:val="none" w:sz="0" w:space="0" w:color="auto"/>
        <w:bottom w:val="none" w:sz="0" w:space="0" w:color="auto"/>
        <w:right w:val="none" w:sz="0" w:space="0" w:color="auto"/>
      </w:divBdr>
    </w:div>
    <w:div w:id="1647122136">
      <w:bodyDiv w:val="1"/>
      <w:marLeft w:val="0"/>
      <w:marRight w:val="0"/>
      <w:marTop w:val="0"/>
      <w:marBottom w:val="0"/>
      <w:divBdr>
        <w:top w:val="none" w:sz="0" w:space="0" w:color="auto"/>
        <w:left w:val="none" w:sz="0" w:space="0" w:color="auto"/>
        <w:bottom w:val="none" w:sz="0" w:space="0" w:color="auto"/>
        <w:right w:val="none" w:sz="0" w:space="0" w:color="auto"/>
      </w:divBdr>
    </w:div>
    <w:div w:id="1658412865">
      <w:bodyDiv w:val="1"/>
      <w:marLeft w:val="0"/>
      <w:marRight w:val="0"/>
      <w:marTop w:val="0"/>
      <w:marBottom w:val="0"/>
      <w:divBdr>
        <w:top w:val="none" w:sz="0" w:space="0" w:color="auto"/>
        <w:left w:val="none" w:sz="0" w:space="0" w:color="auto"/>
        <w:bottom w:val="none" w:sz="0" w:space="0" w:color="auto"/>
        <w:right w:val="none" w:sz="0" w:space="0" w:color="auto"/>
      </w:divBdr>
    </w:div>
    <w:div w:id="1700279299">
      <w:bodyDiv w:val="1"/>
      <w:marLeft w:val="0"/>
      <w:marRight w:val="0"/>
      <w:marTop w:val="0"/>
      <w:marBottom w:val="0"/>
      <w:divBdr>
        <w:top w:val="none" w:sz="0" w:space="0" w:color="auto"/>
        <w:left w:val="none" w:sz="0" w:space="0" w:color="auto"/>
        <w:bottom w:val="none" w:sz="0" w:space="0" w:color="auto"/>
        <w:right w:val="none" w:sz="0" w:space="0" w:color="auto"/>
      </w:divBdr>
    </w:div>
    <w:div w:id="1704015164">
      <w:bodyDiv w:val="1"/>
      <w:marLeft w:val="0"/>
      <w:marRight w:val="0"/>
      <w:marTop w:val="0"/>
      <w:marBottom w:val="0"/>
      <w:divBdr>
        <w:top w:val="none" w:sz="0" w:space="0" w:color="auto"/>
        <w:left w:val="none" w:sz="0" w:space="0" w:color="auto"/>
        <w:bottom w:val="none" w:sz="0" w:space="0" w:color="auto"/>
        <w:right w:val="none" w:sz="0" w:space="0" w:color="auto"/>
      </w:divBdr>
    </w:div>
    <w:div w:id="1761562717">
      <w:bodyDiv w:val="1"/>
      <w:marLeft w:val="0"/>
      <w:marRight w:val="0"/>
      <w:marTop w:val="0"/>
      <w:marBottom w:val="0"/>
      <w:divBdr>
        <w:top w:val="none" w:sz="0" w:space="0" w:color="auto"/>
        <w:left w:val="none" w:sz="0" w:space="0" w:color="auto"/>
        <w:bottom w:val="none" w:sz="0" w:space="0" w:color="auto"/>
        <w:right w:val="none" w:sz="0" w:space="0" w:color="auto"/>
      </w:divBdr>
    </w:div>
    <w:div w:id="1769352531">
      <w:bodyDiv w:val="1"/>
      <w:marLeft w:val="0"/>
      <w:marRight w:val="0"/>
      <w:marTop w:val="0"/>
      <w:marBottom w:val="0"/>
      <w:divBdr>
        <w:top w:val="none" w:sz="0" w:space="0" w:color="auto"/>
        <w:left w:val="none" w:sz="0" w:space="0" w:color="auto"/>
        <w:bottom w:val="none" w:sz="0" w:space="0" w:color="auto"/>
        <w:right w:val="none" w:sz="0" w:space="0" w:color="auto"/>
      </w:divBdr>
    </w:div>
    <w:div w:id="206151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0e6a29-4169-4112-b181-3a060306ae86">
      <Terms xmlns="http://schemas.microsoft.com/office/infopath/2007/PartnerControls"/>
    </lcf76f155ced4ddcb4097134ff3c332f>
    <TaxCatchAll xmlns="c267213c-c24f-4f27-a595-bb2b6c430838"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F9CD24404BA74FB17CF094ADCED2B0" ma:contentTypeVersion="19" ma:contentTypeDescription="Create a new document." ma:contentTypeScope="" ma:versionID="930adbf765b714e26d997a8801c834b0">
  <xsd:schema xmlns:xsd="http://www.w3.org/2001/XMLSchema" xmlns:xs="http://www.w3.org/2001/XMLSchema" xmlns:p="http://schemas.microsoft.com/office/2006/metadata/properties" xmlns:ns1="http://schemas.microsoft.com/sharepoint/v3" xmlns:ns2="4e0e6a29-4169-4112-b181-3a060306ae86" xmlns:ns3="c267213c-c24f-4f27-a595-bb2b6c430838" targetNamespace="http://schemas.microsoft.com/office/2006/metadata/properties" ma:root="true" ma:fieldsID="45c8a87d5bd5ea49318125387475d906" ns1:_="" ns2:_="" ns3:_="">
    <xsd:import namespace="http://schemas.microsoft.com/sharepoint/v3"/>
    <xsd:import namespace="4e0e6a29-4169-4112-b181-3a060306ae86"/>
    <xsd:import namespace="c267213c-c24f-4f27-a595-bb2b6c4308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0e6a29-4169-4112-b181-3a060306a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e53c7dc-b4ac-47fa-ac93-51c8787bc98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67213c-c24f-4f27-a595-bb2b6c4308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a20331b-ebbf-4058-9def-94060c342328}" ma:internalName="TaxCatchAll" ma:showField="CatchAllData" ma:web="c267213c-c24f-4f27-a595-bb2b6c4308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DBD31-2762-4392-A164-A740ACD3413A}">
  <ds:schemaRefs>
    <ds:schemaRef ds:uri="http://schemas.openxmlformats.org/officeDocument/2006/bibliography"/>
  </ds:schemaRefs>
</ds:datastoreItem>
</file>

<file path=customXml/itemProps2.xml><?xml version="1.0" encoding="utf-8"?>
<ds:datastoreItem xmlns:ds="http://schemas.openxmlformats.org/officeDocument/2006/customXml" ds:itemID="{FA40C39F-B06C-4547-B696-440F8B4D302B}">
  <ds:schemaRefs>
    <ds:schemaRef ds:uri="http://schemas.microsoft.com/office/2006/documentManagement/types"/>
    <ds:schemaRef ds:uri="http://schemas.microsoft.com/office/infopath/2007/PartnerControls"/>
    <ds:schemaRef ds:uri="http://schemas.microsoft.com/sharepoint/v3"/>
    <ds:schemaRef ds:uri="http://purl.org/dc/dcmitype/"/>
    <ds:schemaRef ds:uri="http://www.w3.org/XML/1998/namespace"/>
    <ds:schemaRef ds:uri="http://schemas.microsoft.com/office/2006/metadata/properties"/>
    <ds:schemaRef ds:uri="http://purl.org/dc/terms/"/>
    <ds:schemaRef ds:uri="4e0e6a29-4169-4112-b181-3a060306ae86"/>
    <ds:schemaRef ds:uri="http://schemas.openxmlformats.org/package/2006/metadata/core-properties"/>
    <ds:schemaRef ds:uri="c267213c-c24f-4f27-a595-bb2b6c430838"/>
    <ds:schemaRef ds:uri="http://purl.org/dc/elements/1.1/"/>
  </ds:schemaRefs>
</ds:datastoreItem>
</file>

<file path=customXml/itemProps3.xml><?xml version="1.0" encoding="utf-8"?>
<ds:datastoreItem xmlns:ds="http://schemas.openxmlformats.org/officeDocument/2006/customXml" ds:itemID="{2E3E7FA1-3F08-45EF-B008-3EC851105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0e6a29-4169-4112-b181-3a060306ae86"/>
    <ds:schemaRef ds:uri="c267213c-c24f-4f27-a595-bb2b6c430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77E7E5-CB00-41C9-8C19-31CAB5B43181}">
  <ds:schemaRefs>
    <ds:schemaRef ds:uri="http://schemas.microsoft.com/sharepoint/v3/contenttype/forms"/>
  </ds:schemaRefs>
</ds:datastoreItem>
</file>

<file path=docMetadata/LabelInfo.xml><?xml version="1.0" encoding="utf-8"?>
<clbl:labelList xmlns:clbl="http://schemas.microsoft.com/office/2020/mipLabelMetadata">
  <clbl:label id="{1450b015-33a1-4735-af8f-db17616f56f2}" enabled="1" method="Privileged" siteId="{fbf409da-56d4-45cf-a132-4399566a427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1658</Words>
  <Characters>9452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AI Operational Policy</vt:lpstr>
    </vt:vector>
  </TitlesOfParts>
  <Company>Layer3 Limited</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Operational Policy</dc:title>
  <dc:subject/>
  <dc:creator>Hayden Kirk</dc:creator>
  <cp:keywords/>
  <dc:description/>
  <cp:lastModifiedBy>Hayden Kirk</cp:lastModifiedBy>
  <cp:revision>2</cp:revision>
  <cp:lastPrinted>2025-10-12T21:09:00Z</cp:lastPrinted>
  <dcterms:created xsi:type="dcterms:W3CDTF">2025-10-13T07:48:00Z</dcterms:created>
  <dcterms:modified xsi:type="dcterms:W3CDTF">2025-10-13T07:48:00Z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0x0101009DF9CD24404BA74FB17CF094ADCED2B0</vt:lpwstr>
  </property>
  <property fmtid="{D5CDD505-2E9C-101B-9397-08002B2CF9AE}" pid="3" name="MediaServiceImageTags">
    <vt:lpwstr/>
  </property>
</Properties>
</file>